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7A3088C" w:rsidR="00966379" w:rsidRDefault="00873F6C">
      <w:pPr>
        <w:widowControl w:val="0"/>
        <w:spacing w:after="240"/>
        <w:jc w:val="center"/>
        <w:rPr>
          <w:b/>
          <w:color w:val="000000"/>
        </w:rPr>
      </w:pPr>
      <w:r>
        <w:rPr>
          <w:b/>
          <w:color w:val="000000"/>
        </w:rPr>
        <w:t>EL 202: The English Renaissance</w:t>
      </w:r>
    </w:p>
    <w:p w14:paraId="00000003" w14:textId="77777777" w:rsidR="00966379" w:rsidRDefault="00873F6C">
      <w:pPr>
        <w:widowControl w:val="0"/>
        <w:rPr>
          <w:color w:val="000000"/>
        </w:rPr>
      </w:pPr>
      <w:r>
        <w:rPr>
          <w:b/>
          <w:color w:val="000000"/>
        </w:rPr>
        <w:t>Instructor:</w:t>
      </w:r>
      <w:r>
        <w:rPr>
          <w:color w:val="000000"/>
        </w:rPr>
        <w:t xml:space="preserve"> Jameson Κısmet Bell </w:t>
      </w:r>
    </w:p>
    <w:p w14:paraId="00000004" w14:textId="39EC5E78" w:rsidR="00966379" w:rsidRPr="00256D8A" w:rsidRDefault="00873F6C">
      <w:pPr>
        <w:widowControl w:val="0"/>
        <w:rPr>
          <w:color w:val="0000FF"/>
          <w:lang w:val="en-US"/>
        </w:rPr>
      </w:pPr>
      <w:r>
        <w:rPr>
          <w:b/>
          <w:color w:val="000000"/>
        </w:rPr>
        <w:t>Email:</w:t>
      </w:r>
      <w:r>
        <w:rPr>
          <w:color w:val="000000"/>
        </w:rPr>
        <w:t xml:space="preserve"> </w:t>
      </w:r>
      <w:hyperlink r:id="rId8" w:history="1">
        <w:r w:rsidR="00256D8A" w:rsidRPr="00C60F03">
          <w:rPr>
            <w:rStyle w:val="Hyperlink"/>
            <w:lang w:val="en-US"/>
          </w:rPr>
          <w:t>j.kismetbell@bogazici.edu.tr</w:t>
        </w:r>
      </w:hyperlink>
      <w:r w:rsidR="00256D8A">
        <w:rPr>
          <w:lang w:val="en-US"/>
        </w:rPr>
        <w:tab/>
      </w:r>
    </w:p>
    <w:p w14:paraId="00000006" w14:textId="481DD9BA" w:rsidR="00966379" w:rsidRPr="0081345C" w:rsidRDefault="00873F6C">
      <w:pPr>
        <w:widowControl w:val="0"/>
        <w:rPr>
          <w:b/>
          <w:color w:val="000000"/>
          <w:lang w:val="en-US"/>
        </w:rPr>
      </w:pPr>
      <w:r>
        <w:rPr>
          <w:b/>
          <w:color w:val="000000"/>
        </w:rPr>
        <w:t>Course Schedule:</w:t>
      </w:r>
      <w:r>
        <w:rPr>
          <w:b/>
        </w:rPr>
        <w:t xml:space="preserve"> </w:t>
      </w:r>
      <w:r w:rsidR="00B318C5">
        <w:rPr>
          <w:bCs/>
          <w:lang w:val="en-US"/>
        </w:rPr>
        <w:t>Mon 9-10:50 TB 415; Wed 9-9:50 JF 333</w:t>
      </w:r>
    </w:p>
    <w:p w14:paraId="00000008" w14:textId="3BEB0092" w:rsidR="00966379" w:rsidRPr="00B318C5" w:rsidRDefault="00873F6C">
      <w:pPr>
        <w:widowControl w:val="0"/>
        <w:rPr>
          <w:color w:val="000000"/>
          <w:lang w:val="en-US"/>
        </w:rPr>
      </w:pPr>
      <w:bookmarkStart w:id="0" w:name="_heading=h.gjdgxs" w:colFirst="0" w:colLast="0"/>
      <w:bookmarkEnd w:id="0"/>
      <w:r>
        <w:rPr>
          <w:b/>
          <w:color w:val="000000"/>
        </w:rPr>
        <w:t>Office hours:</w:t>
      </w:r>
      <w:r>
        <w:rPr>
          <w:color w:val="000000"/>
        </w:rPr>
        <w:t xml:space="preserve"> </w:t>
      </w:r>
      <w:r w:rsidR="00605B82" w:rsidRPr="00605B82">
        <w:rPr>
          <w:color w:val="000000"/>
          <w:lang w:val="en-US"/>
        </w:rPr>
        <w:t>M</w:t>
      </w:r>
      <w:r w:rsidR="00605B82">
        <w:rPr>
          <w:color w:val="000000"/>
          <w:lang w:val="en-US"/>
        </w:rPr>
        <w:t>on</w:t>
      </w:r>
      <w:r w:rsidR="00605B82" w:rsidRPr="00605B82">
        <w:rPr>
          <w:color w:val="000000"/>
          <w:lang w:val="en-US"/>
        </w:rPr>
        <w:t xml:space="preserve"> &amp; W</w:t>
      </w:r>
      <w:r w:rsidR="00605B82">
        <w:rPr>
          <w:color w:val="000000"/>
          <w:lang w:val="en-US"/>
        </w:rPr>
        <w:t>ed</w:t>
      </w:r>
      <w:r w:rsidR="00605B82" w:rsidRPr="00605B82">
        <w:rPr>
          <w:color w:val="000000"/>
          <w:lang w:val="en-US"/>
        </w:rPr>
        <w:t xml:space="preserve"> </w:t>
      </w:r>
      <w:r>
        <w:rPr>
          <w:color w:val="000000"/>
        </w:rPr>
        <w:t>By appointment</w:t>
      </w:r>
      <w:r w:rsidR="00A62B18">
        <w:rPr>
          <w:color w:val="000000"/>
        </w:rPr>
        <w:t>. Please email</w:t>
      </w:r>
      <w:r w:rsidR="00B318C5">
        <w:rPr>
          <w:color w:val="000000"/>
          <w:lang w:val="en-US"/>
        </w:rPr>
        <w:t xml:space="preserve">: </w:t>
      </w:r>
      <w:hyperlink r:id="rId9" w:history="1">
        <w:r w:rsidR="00B318C5" w:rsidRPr="001C702D">
          <w:rPr>
            <w:rStyle w:val="Hyperlink"/>
            <w:lang w:val="en-US"/>
          </w:rPr>
          <w:t>j.kismetbell@bogazici.edu.tr</w:t>
        </w:r>
      </w:hyperlink>
      <w:r w:rsidR="00B318C5">
        <w:rPr>
          <w:color w:val="000000"/>
          <w:lang w:val="en-US"/>
        </w:rPr>
        <w:t xml:space="preserve"> </w:t>
      </w:r>
    </w:p>
    <w:p w14:paraId="00000009" w14:textId="77777777" w:rsidR="00966379" w:rsidRDefault="00966379">
      <w:pPr>
        <w:widowControl w:val="0"/>
        <w:rPr>
          <w:color w:val="000000"/>
        </w:rPr>
      </w:pPr>
    </w:p>
    <w:p w14:paraId="0000000A" w14:textId="106AFCAD" w:rsidR="00966379" w:rsidRDefault="00873F6C">
      <w:pPr>
        <w:widowControl w:val="0"/>
        <w:spacing w:after="240"/>
        <w:rPr>
          <w:color w:val="000000"/>
        </w:rPr>
      </w:pPr>
      <w:r>
        <w:rPr>
          <w:b/>
          <w:color w:val="000000"/>
        </w:rPr>
        <w:t xml:space="preserve">Course </w:t>
      </w:r>
      <w:r w:rsidR="00F2341D">
        <w:rPr>
          <w:b/>
          <w:color w:val="000000"/>
        </w:rPr>
        <w:t>Description</w:t>
      </w:r>
      <w:r>
        <w:rPr>
          <w:b/>
          <w:color w:val="000000"/>
        </w:rPr>
        <w:t xml:space="preserve">: </w:t>
      </w:r>
    </w:p>
    <w:p w14:paraId="2CD1EA36" w14:textId="582FB86D" w:rsidR="00C34CF9" w:rsidRPr="00C34CF9" w:rsidRDefault="00C34CF9" w:rsidP="00C34CF9">
      <w:pPr>
        <w:rPr>
          <w:color w:val="000000"/>
        </w:rPr>
      </w:pPr>
      <w:r w:rsidRPr="00C34CF9">
        <w:rPr>
          <w:color w:val="000000"/>
        </w:rPr>
        <w:t xml:space="preserve">Historically, the term “Renaissance” designates a variety of intellectual, cultural, artistic, and political movements that occurred across the European continent from the 14th to the 17th centuries. The “English Renaissance,” however, is more closely associated with the 16th century: a period that witnessed developments ranging from religious upheaval and geographic expansion to “new learning” and the rise of the scientific method. In this course, our goal will be to trace </w:t>
      </w:r>
      <w:r w:rsidR="00720AE4">
        <w:rPr>
          <w:color w:val="000000"/>
          <w:lang w:val="en-US"/>
        </w:rPr>
        <w:t xml:space="preserve">literary representations of </w:t>
      </w:r>
      <w:r w:rsidRPr="00C34CF9">
        <w:rPr>
          <w:color w:val="000000"/>
        </w:rPr>
        <w:t xml:space="preserve">political, </w:t>
      </w:r>
      <w:r w:rsidR="00720AE4">
        <w:rPr>
          <w:color w:val="000000"/>
          <w:lang w:val="en-US"/>
        </w:rPr>
        <w:t xml:space="preserve">religious, </w:t>
      </w:r>
      <w:r w:rsidRPr="00C34CF9">
        <w:rPr>
          <w:color w:val="000000"/>
        </w:rPr>
        <w:t>cultural</w:t>
      </w:r>
      <w:r w:rsidR="00720AE4">
        <w:rPr>
          <w:color w:val="000000"/>
          <w:lang w:val="en-US"/>
        </w:rPr>
        <w:t>,</w:t>
      </w:r>
      <w:r w:rsidRPr="00C34CF9">
        <w:rPr>
          <w:color w:val="000000"/>
        </w:rPr>
        <w:t xml:space="preserve"> and artistic </w:t>
      </w:r>
      <w:r w:rsidR="00720AE4">
        <w:rPr>
          <w:color w:val="000000"/>
          <w:lang w:val="en-US"/>
        </w:rPr>
        <w:t>forms</w:t>
      </w:r>
      <w:r w:rsidRPr="00C34CF9">
        <w:rPr>
          <w:color w:val="000000"/>
        </w:rPr>
        <w:t xml:space="preserve"> of the early modern English world, while paying close attention to continuities with medieval tradition and continental Europe. Throughout</w:t>
      </w:r>
      <w:r w:rsidR="00D92FCA">
        <w:rPr>
          <w:color w:val="000000"/>
        </w:rPr>
        <w:t xml:space="preserve"> the semester</w:t>
      </w:r>
      <w:r w:rsidRPr="00C34CF9">
        <w:rPr>
          <w:color w:val="000000"/>
        </w:rPr>
        <w:t xml:space="preserve">, we will place our literary texts in conversation with </w:t>
      </w:r>
      <w:r w:rsidR="00D92FCA">
        <w:rPr>
          <w:color w:val="000000"/>
        </w:rPr>
        <w:t>a variety of</w:t>
      </w:r>
      <w:r w:rsidRPr="00C34CF9">
        <w:rPr>
          <w:color w:val="000000"/>
        </w:rPr>
        <w:t xml:space="preserve"> genres and examples of visual</w:t>
      </w:r>
      <w:r w:rsidR="00D92FCA">
        <w:rPr>
          <w:color w:val="000000"/>
        </w:rPr>
        <w:t xml:space="preserve"> and oral</w:t>
      </w:r>
      <w:r w:rsidRPr="00C34CF9">
        <w:rPr>
          <w:color w:val="000000"/>
        </w:rPr>
        <w:t xml:space="preserve"> culture</w:t>
      </w:r>
      <w:r w:rsidR="00D92FCA">
        <w:rPr>
          <w:color w:val="000000"/>
        </w:rPr>
        <w:t>s</w:t>
      </w:r>
      <w:r w:rsidRPr="00C34CF9">
        <w:rPr>
          <w:color w:val="000000"/>
        </w:rPr>
        <w:t>.</w:t>
      </w:r>
    </w:p>
    <w:p w14:paraId="0000000C" w14:textId="77777777" w:rsidR="00966379" w:rsidRDefault="00966379">
      <w:pPr>
        <w:widowControl w:val="0"/>
        <w:rPr>
          <w:color w:val="000000"/>
        </w:rPr>
      </w:pPr>
    </w:p>
    <w:p w14:paraId="0000000D" w14:textId="77777777" w:rsidR="00966379" w:rsidRDefault="00873F6C">
      <w:pPr>
        <w:widowControl w:val="0"/>
        <w:rPr>
          <w:b/>
          <w:color w:val="000000"/>
        </w:rPr>
      </w:pPr>
      <w:r>
        <w:rPr>
          <w:b/>
          <w:color w:val="000000"/>
        </w:rPr>
        <w:t xml:space="preserve">Required and Suggested Texts: </w:t>
      </w:r>
    </w:p>
    <w:p w14:paraId="3DBB6C68" w14:textId="77777777" w:rsidR="00720AE4" w:rsidRDefault="00720AE4">
      <w:pPr>
        <w:widowControl w:val="0"/>
        <w:rPr>
          <w:b/>
          <w:color w:val="000000"/>
        </w:rPr>
      </w:pPr>
    </w:p>
    <w:p w14:paraId="0000000F" w14:textId="497F8FC6" w:rsidR="00966379" w:rsidRDefault="00873F6C">
      <w:pPr>
        <w:widowControl w:val="0"/>
        <w:rPr>
          <w:color w:val="0000FF"/>
        </w:rPr>
      </w:pPr>
      <w:r>
        <w:rPr>
          <w:color w:val="000000"/>
        </w:rPr>
        <w:t xml:space="preserve">Course pack available </w:t>
      </w:r>
      <w:r w:rsidR="00F2341D">
        <w:rPr>
          <w:color w:val="000000"/>
        </w:rPr>
        <w:t xml:space="preserve">at the Library Copy Shop and </w:t>
      </w:r>
      <w:r>
        <w:rPr>
          <w:color w:val="000000"/>
        </w:rPr>
        <w:t xml:space="preserve">on </w:t>
      </w:r>
      <w:r w:rsidR="00E0798A">
        <w:rPr>
          <w:color w:val="000000"/>
        </w:rPr>
        <w:t>Moodle</w:t>
      </w:r>
      <w:r>
        <w:rPr>
          <w:color w:val="000000"/>
        </w:rPr>
        <w:t xml:space="preserve">. Other information will be shared on </w:t>
      </w:r>
      <w:r w:rsidR="00E0798A">
        <w:rPr>
          <w:color w:val="000000"/>
        </w:rPr>
        <w:t>Moodle</w:t>
      </w:r>
      <w:r>
        <w:rPr>
          <w:color w:val="000000"/>
        </w:rPr>
        <w:t xml:space="preserve"> or my website, </w:t>
      </w:r>
      <w:r>
        <w:rPr>
          <w:color w:val="0000FF"/>
        </w:rPr>
        <w:t>www.jamesonkismetbell.com</w:t>
      </w:r>
    </w:p>
    <w:p w14:paraId="00000012" w14:textId="77777777" w:rsidR="00966379" w:rsidRDefault="00966379">
      <w:pPr>
        <w:widowControl w:val="0"/>
        <w:rPr>
          <w:color w:val="000000"/>
        </w:rPr>
      </w:pPr>
    </w:p>
    <w:p w14:paraId="216E5AA6" w14:textId="77777777" w:rsidR="00720AE4" w:rsidRDefault="00873F6C">
      <w:pPr>
        <w:widowControl w:val="0"/>
        <w:rPr>
          <w:color w:val="000000"/>
          <w:lang w:val="en-US"/>
        </w:rPr>
      </w:pPr>
      <w:r>
        <w:rPr>
          <w:b/>
          <w:color w:val="000000"/>
        </w:rPr>
        <w:t>Background information</w:t>
      </w:r>
      <w:r w:rsidR="00720AE4">
        <w:rPr>
          <w:color w:val="000000"/>
          <w:lang w:val="en-US"/>
        </w:rPr>
        <w:t>:</w:t>
      </w:r>
    </w:p>
    <w:p w14:paraId="6B3B09FF" w14:textId="77777777" w:rsidR="00720AE4" w:rsidRDefault="00720AE4">
      <w:pPr>
        <w:widowControl w:val="0"/>
        <w:rPr>
          <w:color w:val="000000"/>
          <w:lang w:val="en-US"/>
        </w:rPr>
      </w:pPr>
    </w:p>
    <w:p w14:paraId="00000013" w14:textId="1F21A638" w:rsidR="00966379" w:rsidRDefault="00720AE4">
      <w:pPr>
        <w:widowControl w:val="0"/>
        <w:rPr>
          <w:color w:val="000000"/>
        </w:rPr>
      </w:pPr>
      <w:r>
        <w:rPr>
          <w:color w:val="000000"/>
          <w:lang w:val="en-US"/>
        </w:rPr>
        <w:t>L</w:t>
      </w:r>
      <w:r w:rsidR="00873F6C">
        <w:rPr>
          <w:color w:val="000000"/>
        </w:rPr>
        <w:t xml:space="preserve">ectures, images, </w:t>
      </w:r>
      <w:r>
        <w:rPr>
          <w:color w:val="000000"/>
          <w:lang w:val="en-US"/>
        </w:rPr>
        <w:t xml:space="preserve">videos, </w:t>
      </w:r>
      <w:r w:rsidR="00873F6C">
        <w:rPr>
          <w:color w:val="000000"/>
        </w:rPr>
        <w:t xml:space="preserve">and other resources will be available </w:t>
      </w:r>
      <w:r w:rsidR="00E731B5">
        <w:rPr>
          <w:color w:val="000000"/>
        </w:rPr>
        <w:t>on my website</w:t>
      </w:r>
      <w:r>
        <w:rPr>
          <w:color w:val="000000"/>
          <w:lang w:val="en-US"/>
        </w:rPr>
        <w:t xml:space="preserve"> and Moodle</w:t>
      </w:r>
      <w:r w:rsidR="00873F6C">
        <w:rPr>
          <w:color w:val="000000"/>
        </w:rPr>
        <w:t xml:space="preserve">. </w:t>
      </w:r>
    </w:p>
    <w:p w14:paraId="00000014" w14:textId="77777777" w:rsidR="00966379" w:rsidRDefault="00966379">
      <w:pPr>
        <w:widowControl w:val="0"/>
        <w:spacing w:after="240"/>
        <w:rPr>
          <w:color w:val="000000"/>
        </w:rPr>
      </w:pPr>
    </w:p>
    <w:p w14:paraId="00000016" w14:textId="0B13169F" w:rsidR="00966379" w:rsidRDefault="00873F6C" w:rsidP="00720AE4">
      <w:pPr>
        <w:rPr>
          <w:b/>
          <w:color w:val="000000"/>
        </w:rPr>
      </w:pPr>
      <w:r>
        <w:rPr>
          <w:b/>
          <w:color w:val="000000"/>
        </w:rPr>
        <w:t xml:space="preserve">Grade Structure and Scale: </w:t>
      </w:r>
    </w:p>
    <w:p w14:paraId="76577E44" w14:textId="77777777" w:rsidR="00720AE4" w:rsidRPr="00720AE4" w:rsidRDefault="00720AE4" w:rsidP="00720AE4">
      <w:pPr>
        <w:rPr>
          <w:b/>
          <w:color w:val="000000"/>
        </w:rPr>
      </w:pPr>
    </w:p>
    <w:p w14:paraId="00000017" w14:textId="60CE6A05" w:rsidR="00966379" w:rsidRDefault="00873F6C">
      <w:pPr>
        <w:widowControl w:val="0"/>
        <w:rPr>
          <w:b/>
          <w:color w:val="000000"/>
        </w:rPr>
      </w:pPr>
      <w:r>
        <w:rPr>
          <w:b/>
          <w:color w:val="000000"/>
        </w:rPr>
        <w:t>Attendance (Lectures), Quizzes</w:t>
      </w:r>
      <w:r w:rsidR="00DD3474">
        <w:rPr>
          <w:b/>
          <w:color w:val="000000"/>
        </w:rPr>
        <w:t>, Participation</w:t>
      </w:r>
      <w:r>
        <w:rPr>
          <w:b/>
          <w:color w:val="000000"/>
        </w:rPr>
        <w:t xml:space="preserve"> </w:t>
      </w:r>
      <w:r w:rsidR="00DD3474">
        <w:rPr>
          <w:b/>
          <w:color w:val="000000"/>
        </w:rPr>
        <w:t>10</w:t>
      </w:r>
      <w:r>
        <w:rPr>
          <w:b/>
          <w:color w:val="000000"/>
        </w:rPr>
        <w:t xml:space="preserve">% </w:t>
      </w:r>
    </w:p>
    <w:p w14:paraId="00000018" w14:textId="7033EEC7" w:rsidR="00966379" w:rsidRDefault="00915A49">
      <w:pPr>
        <w:widowControl w:val="0"/>
        <w:rPr>
          <w:b/>
          <w:color w:val="000000"/>
        </w:rPr>
      </w:pPr>
      <w:r>
        <w:rPr>
          <w:b/>
          <w:color w:val="000000"/>
          <w:lang w:val="en-US"/>
        </w:rPr>
        <w:t>In-Class</w:t>
      </w:r>
      <w:r w:rsidR="00B318C5">
        <w:rPr>
          <w:b/>
          <w:color w:val="000000"/>
          <w:lang w:val="en-US"/>
        </w:rPr>
        <w:t xml:space="preserve"> Essays</w:t>
      </w:r>
      <w:r w:rsidR="00873F6C">
        <w:rPr>
          <w:b/>
          <w:color w:val="000000"/>
        </w:rPr>
        <w:t xml:space="preserve"> </w:t>
      </w:r>
      <w:r w:rsidR="00DD3474">
        <w:rPr>
          <w:b/>
          <w:color w:val="000000"/>
        </w:rPr>
        <w:t>30</w:t>
      </w:r>
      <w:r w:rsidR="00873F6C">
        <w:rPr>
          <w:b/>
          <w:color w:val="000000"/>
        </w:rPr>
        <w:t xml:space="preserve">% </w:t>
      </w:r>
    </w:p>
    <w:p w14:paraId="00000019" w14:textId="381F3AFA" w:rsidR="00966379" w:rsidRDefault="00873F6C">
      <w:pPr>
        <w:widowControl w:val="0"/>
        <w:rPr>
          <w:b/>
          <w:color w:val="000000"/>
        </w:rPr>
      </w:pPr>
      <w:r>
        <w:rPr>
          <w:b/>
          <w:color w:val="000000"/>
        </w:rPr>
        <w:t xml:space="preserve">Midterm </w:t>
      </w:r>
      <w:r w:rsidR="00E0798A">
        <w:rPr>
          <w:b/>
          <w:color w:val="000000"/>
        </w:rPr>
        <w:t>Exam</w:t>
      </w:r>
      <w:r>
        <w:rPr>
          <w:b/>
          <w:color w:val="000000"/>
        </w:rPr>
        <w:t xml:space="preserve"> </w:t>
      </w:r>
      <w:r w:rsidR="00DD3474">
        <w:rPr>
          <w:b/>
          <w:color w:val="000000"/>
        </w:rPr>
        <w:t>30</w:t>
      </w:r>
      <w:r>
        <w:rPr>
          <w:b/>
          <w:color w:val="000000"/>
        </w:rPr>
        <w:t xml:space="preserve">% </w:t>
      </w:r>
    </w:p>
    <w:p w14:paraId="0000001A" w14:textId="284EA25F" w:rsidR="00966379" w:rsidRDefault="00873F6C">
      <w:pPr>
        <w:widowControl w:val="0"/>
        <w:rPr>
          <w:b/>
          <w:color w:val="000000"/>
        </w:rPr>
      </w:pPr>
      <w:r>
        <w:rPr>
          <w:b/>
          <w:color w:val="000000"/>
        </w:rPr>
        <w:t xml:space="preserve">Final </w:t>
      </w:r>
      <w:r w:rsidR="00E0798A">
        <w:rPr>
          <w:b/>
          <w:color w:val="000000"/>
        </w:rPr>
        <w:t>Exam</w:t>
      </w:r>
      <w:r>
        <w:rPr>
          <w:b/>
          <w:color w:val="000000"/>
        </w:rPr>
        <w:t xml:space="preserve"> </w:t>
      </w:r>
      <w:r w:rsidR="00DD3474">
        <w:rPr>
          <w:b/>
          <w:color w:val="000000"/>
        </w:rPr>
        <w:t>30</w:t>
      </w:r>
      <w:r>
        <w:rPr>
          <w:b/>
          <w:color w:val="000000"/>
        </w:rPr>
        <w:t xml:space="preserve">% </w:t>
      </w:r>
    </w:p>
    <w:p w14:paraId="0000001B" w14:textId="77777777" w:rsidR="00966379" w:rsidRDefault="00966379">
      <w:pPr>
        <w:widowControl w:val="0"/>
        <w:rPr>
          <w:color w:val="000000"/>
        </w:rPr>
      </w:pPr>
    </w:p>
    <w:p w14:paraId="67D8BB02" w14:textId="77777777" w:rsidR="00720AE4" w:rsidRDefault="00720AE4">
      <w:pPr>
        <w:rPr>
          <w:b/>
          <w:color w:val="000000"/>
        </w:rPr>
      </w:pPr>
      <w:r>
        <w:rPr>
          <w:b/>
          <w:color w:val="000000"/>
        </w:rPr>
        <w:br w:type="page"/>
      </w:r>
    </w:p>
    <w:p w14:paraId="0000001C" w14:textId="1593F2DD" w:rsidR="00966379" w:rsidRDefault="00873F6C">
      <w:pPr>
        <w:widowControl w:val="0"/>
        <w:spacing w:after="240"/>
        <w:rPr>
          <w:color w:val="000000"/>
        </w:rPr>
      </w:pPr>
      <w:r>
        <w:rPr>
          <w:b/>
          <w:color w:val="000000"/>
        </w:rPr>
        <w:lastRenderedPageBreak/>
        <w:t xml:space="preserve">Grading Scale: </w:t>
      </w:r>
    </w:p>
    <w:p w14:paraId="0000001D" w14:textId="77777777" w:rsidR="00966379" w:rsidRDefault="00873F6C">
      <w:pPr>
        <w:widowControl w:val="0"/>
        <w:spacing w:after="240"/>
        <w:ind w:left="1276" w:hanging="1276"/>
        <w:rPr>
          <w:color w:val="000000"/>
        </w:rPr>
      </w:pPr>
      <w:r>
        <w:rPr>
          <w:b/>
          <w:color w:val="000000"/>
        </w:rPr>
        <w:t xml:space="preserve">AA 100-90: </w:t>
      </w:r>
      <w:r>
        <w:rPr>
          <w:color w:val="000000"/>
        </w:rPr>
        <w:t xml:space="preserve">Exceeded course expectations and offered an outstanding performance in class participation, exams, writing, and other assignments. </w:t>
      </w:r>
    </w:p>
    <w:p w14:paraId="0000001E" w14:textId="1A5D98B7" w:rsidR="00966379" w:rsidRDefault="00873F6C">
      <w:pPr>
        <w:widowControl w:val="0"/>
        <w:spacing w:after="240"/>
        <w:ind w:left="1276" w:hanging="1276"/>
        <w:rPr>
          <w:color w:val="000000"/>
        </w:rPr>
      </w:pPr>
      <w:r>
        <w:rPr>
          <w:b/>
          <w:color w:val="000000"/>
        </w:rPr>
        <w:t>BA 89-85:</w:t>
      </w:r>
      <w:r w:rsidR="00DD3474">
        <w:rPr>
          <w:b/>
          <w:color w:val="000000"/>
        </w:rPr>
        <w:t xml:space="preserve"> </w:t>
      </w:r>
      <w:r>
        <w:rPr>
          <w:color w:val="000000"/>
        </w:rPr>
        <w:t xml:space="preserve">All course expectations were met with an excellent performance in class participation, exams, writing, and other assignments. </w:t>
      </w:r>
    </w:p>
    <w:p w14:paraId="0000001F" w14:textId="789C2C54" w:rsidR="00966379" w:rsidRDefault="00873F6C">
      <w:pPr>
        <w:widowControl w:val="0"/>
        <w:spacing w:after="240"/>
        <w:ind w:left="1276" w:hanging="1276"/>
        <w:rPr>
          <w:color w:val="000000"/>
        </w:rPr>
      </w:pPr>
      <w:r>
        <w:rPr>
          <w:b/>
          <w:color w:val="000000"/>
        </w:rPr>
        <w:t>BB 84-80:</w:t>
      </w:r>
      <w:r w:rsidR="00DD3474">
        <w:rPr>
          <w:color w:val="000000"/>
        </w:rPr>
        <w:t xml:space="preserve"> </w:t>
      </w:r>
      <w:r>
        <w:rPr>
          <w:color w:val="000000"/>
        </w:rPr>
        <w:t xml:space="preserve">Very good performance. Most course expectations were met with above average performance in class participation, exams, writing, and other assignments. </w:t>
      </w:r>
    </w:p>
    <w:p w14:paraId="00000020" w14:textId="71EBA815" w:rsidR="00966379" w:rsidRDefault="00873F6C">
      <w:pPr>
        <w:widowControl w:val="0"/>
        <w:spacing w:after="240"/>
        <w:ind w:left="1276" w:hanging="1276"/>
        <w:rPr>
          <w:color w:val="000000"/>
        </w:rPr>
      </w:pPr>
      <w:r>
        <w:rPr>
          <w:b/>
          <w:color w:val="000000"/>
        </w:rPr>
        <w:t xml:space="preserve">CB 79-75: </w:t>
      </w:r>
      <w:r>
        <w:rPr>
          <w:color w:val="000000"/>
        </w:rPr>
        <w:t xml:space="preserve">Good performance: Most course expectations were met with above average performance in class, exams, writing, and other assignments. </w:t>
      </w:r>
    </w:p>
    <w:p w14:paraId="00000021" w14:textId="673B8860" w:rsidR="00966379" w:rsidRDefault="00873F6C">
      <w:pPr>
        <w:widowControl w:val="0"/>
        <w:spacing w:after="240"/>
        <w:ind w:left="1276" w:hanging="1276"/>
        <w:rPr>
          <w:color w:val="000000"/>
        </w:rPr>
      </w:pPr>
      <w:r>
        <w:rPr>
          <w:b/>
          <w:color w:val="000000"/>
        </w:rPr>
        <w:t xml:space="preserve">CC 74-70: </w:t>
      </w:r>
      <w:r>
        <w:rPr>
          <w:color w:val="000000"/>
        </w:rPr>
        <w:t xml:space="preserve">Average performance. Some course requirements were not met and student performance in class, exams, writing, and other assignments was neither remarkable nor inadequate. </w:t>
      </w:r>
    </w:p>
    <w:p w14:paraId="00000022" w14:textId="2DFD3DE0" w:rsidR="00966379" w:rsidRDefault="00873F6C">
      <w:pPr>
        <w:widowControl w:val="0"/>
        <w:spacing w:after="240"/>
        <w:ind w:left="1276" w:hanging="1276"/>
        <w:rPr>
          <w:color w:val="000000"/>
        </w:rPr>
      </w:pPr>
      <w:r>
        <w:rPr>
          <w:b/>
          <w:color w:val="000000"/>
        </w:rPr>
        <w:t xml:space="preserve">DC 69-65: </w:t>
      </w:r>
      <w:r>
        <w:rPr>
          <w:color w:val="000000"/>
        </w:rPr>
        <w:t xml:space="preserve">Inadequate performance. Many course requirements were not met and student offered a below average performance in class, exams, writing, and other assignments. </w:t>
      </w:r>
    </w:p>
    <w:p w14:paraId="00000023" w14:textId="424D63DF" w:rsidR="00966379" w:rsidRDefault="00873F6C">
      <w:pPr>
        <w:widowControl w:val="0"/>
        <w:spacing w:after="240"/>
        <w:ind w:left="1276" w:hanging="1276"/>
        <w:rPr>
          <w:color w:val="000000"/>
        </w:rPr>
      </w:pPr>
      <w:r>
        <w:rPr>
          <w:b/>
          <w:color w:val="000000"/>
        </w:rPr>
        <w:t xml:space="preserve">DD 64-60: </w:t>
      </w:r>
      <w:r w:rsidR="00DD3474">
        <w:rPr>
          <w:color w:val="000000"/>
        </w:rPr>
        <w:t xml:space="preserve"> </w:t>
      </w:r>
      <w:r>
        <w:rPr>
          <w:color w:val="000000"/>
        </w:rPr>
        <w:t xml:space="preserve">Inadequate performance. Most course requirements were not met. Performance in class, exams, writing, and other assignments barely merit a passing grade. </w:t>
      </w:r>
    </w:p>
    <w:p w14:paraId="00000024" w14:textId="5F3D009D" w:rsidR="00966379" w:rsidRDefault="00873F6C">
      <w:pPr>
        <w:widowControl w:val="0"/>
        <w:spacing w:after="240"/>
        <w:ind w:left="1276" w:hanging="1276"/>
        <w:rPr>
          <w:color w:val="000000"/>
        </w:rPr>
      </w:pPr>
      <w:r>
        <w:rPr>
          <w:b/>
          <w:color w:val="000000"/>
        </w:rPr>
        <w:t xml:space="preserve">F 59-0: </w:t>
      </w:r>
      <w:r>
        <w:rPr>
          <w:b/>
          <w:color w:val="000000"/>
        </w:rPr>
        <w:tab/>
      </w:r>
      <w:r>
        <w:rPr>
          <w:color w:val="000000"/>
        </w:rPr>
        <w:t xml:space="preserve">Fail. </w:t>
      </w:r>
    </w:p>
    <w:p w14:paraId="00000025" w14:textId="77777777" w:rsidR="00966379" w:rsidRDefault="00873F6C">
      <w:pPr>
        <w:rPr>
          <w:b/>
          <w:color w:val="000000"/>
        </w:rPr>
      </w:pPr>
      <w:r>
        <w:br w:type="page"/>
      </w:r>
    </w:p>
    <w:p w14:paraId="00000026" w14:textId="77777777" w:rsidR="00966379" w:rsidRDefault="00873F6C">
      <w:pPr>
        <w:widowControl w:val="0"/>
        <w:spacing w:after="240"/>
        <w:rPr>
          <w:color w:val="000000"/>
        </w:rPr>
      </w:pPr>
      <w:r>
        <w:rPr>
          <w:b/>
          <w:color w:val="000000"/>
        </w:rPr>
        <w:lastRenderedPageBreak/>
        <w:t xml:space="preserve">Expectations </w:t>
      </w:r>
    </w:p>
    <w:p w14:paraId="00000027" w14:textId="11FF4CA8" w:rsidR="00966379" w:rsidRPr="00D4427A" w:rsidRDefault="00873F6C">
      <w:pPr>
        <w:widowControl w:val="0"/>
        <w:spacing w:after="240"/>
        <w:rPr>
          <w:color w:val="000000"/>
          <w:lang w:val="en-US"/>
        </w:rPr>
      </w:pPr>
      <w:r>
        <w:rPr>
          <w:b/>
          <w:color w:val="000000"/>
        </w:rPr>
        <w:t xml:space="preserve">Writing: </w:t>
      </w:r>
      <w:r w:rsidR="00D4427A">
        <w:rPr>
          <w:color w:val="000000"/>
          <w:lang w:val="en-US"/>
        </w:rPr>
        <w:t xml:space="preserve">You will be required to write </w:t>
      </w:r>
      <w:r w:rsidR="00B318C5">
        <w:rPr>
          <w:color w:val="000000"/>
          <w:lang w:val="en-US"/>
        </w:rPr>
        <w:t xml:space="preserve">two </w:t>
      </w:r>
      <w:r>
        <w:rPr>
          <w:color w:val="000000"/>
        </w:rPr>
        <w:t>essay</w:t>
      </w:r>
      <w:r w:rsidR="00B318C5">
        <w:rPr>
          <w:color w:val="000000"/>
          <w:lang w:val="en-US"/>
        </w:rPr>
        <w:t>s</w:t>
      </w:r>
      <w:r>
        <w:rPr>
          <w:color w:val="000000"/>
        </w:rPr>
        <w:t xml:space="preserve"> </w:t>
      </w:r>
      <w:r w:rsidR="00D4427A">
        <w:rPr>
          <w:color w:val="000000"/>
          <w:lang w:val="en-US"/>
        </w:rPr>
        <w:t>to</w:t>
      </w:r>
      <w:r>
        <w:rPr>
          <w:color w:val="000000"/>
        </w:rPr>
        <w:t xml:space="preserve"> allow for further exploration of topics found in readings and lectures. Essays will be </w:t>
      </w:r>
      <w:r w:rsidR="00B318C5">
        <w:rPr>
          <w:color w:val="000000"/>
          <w:lang w:val="en-US"/>
        </w:rPr>
        <w:t xml:space="preserve">conducted during class time. </w:t>
      </w:r>
      <w:r w:rsidR="00D4427A" w:rsidRPr="00D4427A">
        <w:rPr>
          <w:color w:val="000000" w:themeColor="text1"/>
          <w:lang w:val="en-US"/>
        </w:rPr>
        <w:t xml:space="preserve"> </w:t>
      </w:r>
    </w:p>
    <w:p w14:paraId="00000028" w14:textId="77777777" w:rsidR="00966379" w:rsidRDefault="00873F6C">
      <w:pPr>
        <w:widowControl w:val="0"/>
        <w:spacing w:after="240"/>
        <w:rPr>
          <w:color w:val="000000"/>
        </w:rPr>
      </w:pPr>
      <w:r>
        <w:rPr>
          <w:color w:val="000000"/>
        </w:rPr>
        <w:t>If you have difficulty writing clearly, you should visit the BU online writing lab (</w:t>
      </w:r>
      <w:r>
        <w:rPr>
          <w:color w:val="0000FF"/>
        </w:rPr>
        <w:t>http://www.buowl.boun.edu.tr/</w:t>
      </w:r>
      <w:r>
        <w:rPr>
          <w:color w:val="000000"/>
        </w:rPr>
        <w:t>) or the YADYOK website (</w:t>
      </w:r>
      <w:r>
        <w:rPr>
          <w:color w:val="0000FF"/>
        </w:rPr>
        <w:t>http://www.yadyok.boun.edu.tr/index.htm</w:t>
      </w:r>
      <w:r>
        <w:rPr>
          <w:color w:val="000000"/>
        </w:rPr>
        <w:t xml:space="preserve">) for help. </w:t>
      </w:r>
    </w:p>
    <w:p w14:paraId="00000029" w14:textId="77B5192A" w:rsidR="00966379" w:rsidRDefault="00873F6C">
      <w:pPr>
        <w:widowControl w:val="0"/>
        <w:spacing w:after="240"/>
        <w:rPr>
          <w:color w:val="000000"/>
        </w:rPr>
      </w:pPr>
      <w:r>
        <w:rPr>
          <w:b/>
          <w:color w:val="000000"/>
        </w:rPr>
        <w:t xml:space="preserve">You can also visit me in office hours. </w:t>
      </w:r>
      <w:r w:rsidR="00DD3474">
        <w:rPr>
          <w:b/>
          <w:color w:val="000000"/>
        </w:rPr>
        <w:t xml:space="preserve">Set up an appointment early rather than late. </w:t>
      </w:r>
    </w:p>
    <w:p w14:paraId="0000002A" w14:textId="512E5AEE" w:rsidR="00966379" w:rsidRDefault="00873F6C">
      <w:pPr>
        <w:widowControl w:val="0"/>
        <w:spacing w:after="240"/>
        <w:rPr>
          <w:color w:val="000000"/>
        </w:rPr>
      </w:pPr>
      <w:r>
        <w:rPr>
          <w:b/>
          <w:color w:val="000000"/>
        </w:rPr>
        <w:t xml:space="preserve">Attendance: </w:t>
      </w:r>
      <w:r>
        <w:rPr>
          <w:color w:val="000000"/>
        </w:rPr>
        <w:t>We will conduct all lectures during the scheduled time</w:t>
      </w:r>
      <w:r w:rsidR="00DD3474">
        <w:rPr>
          <w:color w:val="000000"/>
        </w:rPr>
        <w:t xml:space="preserve"> and you are expected to attend 75% of the classes each week.</w:t>
      </w:r>
      <w:r w:rsidR="004A252C">
        <w:rPr>
          <w:color w:val="000000"/>
        </w:rPr>
        <w:t xml:space="preserve"> </w:t>
      </w:r>
      <w:r w:rsidR="004A252C">
        <w:rPr>
          <w:color w:val="000000" w:themeColor="text1"/>
        </w:rPr>
        <w:t xml:space="preserve">There will be announced and unannounced quizzes and responses in class. </w:t>
      </w:r>
      <w:r>
        <w:rPr>
          <w:color w:val="000000"/>
        </w:rPr>
        <w:t xml:space="preserve">Please communicate any problems you have </w:t>
      </w:r>
      <w:r w:rsidR="00DD3474">
        <w:rPr>
          <w:color w:val="000000"/>
        </w:rPr>
        <w:t>or missed classes (email)</w:t>
      </w:r>
      <w:r>
        <w:rPr>
          <w:color w:val="000000"/>
        </w:rPr>
        <w:t>. You are expected to be at all lectures unless you communicate with me a valid excuse.</w:t>
      </w:r>
      <w:r w:rsidR="00DD3474">
        <w:rPr>
          <w:color w:val="000000"/>
        </w:rPr>
        <w:t xml:space="preserve"> </w:t>
      </w:r>
    </w:p>
    <w:p w14:paraId="0000002C" w14:textId="65D5C5EC" w:rsidR="00966379" w:rsidRDefault="00873F6C">
      <w:pPr>
        <w:widowControl w:val="0"/>
        <w:spacing w:after="240"/>
        <w:rPr>
          <w:color w:val="000000"/>
        </w:rPr>
      </w:pPr>
      <w:r>
        <w:rPr>
          <w:b/>
          <w:color w:val="000000"/>
        </w:rPr>
        <w:t xml:space="preserve">Midterm &amp; Final </w:t>
      </w:r>
      <w:r w:rsidR="00C34CF9">
        <w:rPr>
          <w:b/>
          <w:color w:val="000000"/>
        </w:rPr>
        <w:t>Exams</w:t>
      </w:r>
      <w:r>
        <w:rPr>
          <w:b/>
          <w:color w:val="000000"/>
        </w:rPr>
        <w:t xml:space="preserve">: </w:t>
      </w:r>
      <w:r>
        <w:rPr>
          <w:color w:val="000000"/>
        </w:rPr>
        <w:t xml:space="preserve">The format of exams will </w:t>
      </w:r>
      <w:r w:rsidR="00D14740">
        <w:rPr>
          <w:color w:val="000000"/>
        </w:rPr>
        <w:t>be written and face to face</w:t>
      </w:r>
      <w:r>
        <w:rPr>
          <w:color w:val="000000"/>
        </w:rPr>
        <w:t>. These</w:t>
      </w:r>
      <w:r w:rsidR="00D14740">
        <w:rPr>
          <w:color w:val="000000"/>
        </w:rPr>
        <w:t xml:space="preserve"> exams</w:t>
      </w:r>
      <w:r>
        <w:rPr>
          <w:color w:val="000000"/>
        </w:rPr>
        <w:t xml:space="preserve"> will be used to evaluate student progress, writing ability, and offer a chance for independent thought. </w:t>
      </w:r>
    </w:p>
    <w:p w14:paraId="0000002D" w14:textId="77777777" w:rsidR="00966379" w:rsidRDefault="00873F6C">
      <w:pPr>
        <w:widowControl w:val="0"/>
        <w:spacing w:after="240"/>
        <w:rPr>
          <w:color w:val="000000"/>
        </w:rPr>
      </w:pPr>
      <w:r>
        <w:rPr>
          <w:b/>
          <w:color w:val="000000"/>
        </w:rPr>
        <w:t>Academic Integrity (Plagiarism)</w:t>
      </w:r>
      <w:r>
        <w:rPr>
          <w:color w:val="000000"/>
        </w:rPr>
        <w:t xml:space="preserve">: </w:t>
      </w:r>
    </w:p>
    <w:p w14:paraId="0000002E" w14:textId="6ABC55D9" w:rsidR="00966379" w:rsidRPr="00664AFA" w:rsidRDefault="00873F6C">
      <w:pPr>
        <w:widowControl w:val="0"/>
        <w:spacing w:after="240"/>
        <w:rPr>
          <w:color w:val="000000"/>
        </w:rPr>
      </w:pPr>
      <w:r w:rsidRPr="00664AFA">
        <w:rPr>
          <w:color w:val="000000"/>
        </w:rPr>
        <w:t>I expect all submitted work to be solely your own. In the event that you use someone else’s ideas or information, or if you use wording that is not your own, you MUST provide a citation with a consistent style (MLA, Chicago,</w:t>
      </w:r>
      <w:r w:rsidR="00D14740" w:rsidRPr="00664AFA">
        <w:rPr>
          <w:color w:val="000000"/>
        </w:rPr>
        <w:t xml:space="preserve"> APA, Harvard,</w:t>
      </w:r>
      <w:r w:rsidRPr="00664AFA">
        <w:rPr>
          <w:color w:val="000000"/>
        </w:rPr>
        <w:t xml:space="preserve"> etc.). Representing someone else’s work as your own is plagiarism and is a breach of academic integrity. (When in doubt, cite!) Plagiarism will automatically receive an F on the assignment</w:t>
      </w:r>
      <w:r w:rsidR="00720AE4" w:rsidRPr="00664AFA">
        <w:rPr>
          <w:color w:val="000000"/>
          <w:lang w:val="en-US"/>
        </w:rPr>
        <w:t xml:space="preserve">, </w:t>
      </w:r>
      <w:r w:rsidR="00F96873" w:rsidRPr="00664AFA">
        <w:rPr>
          <w:rFonts w:eastAsiaTheme="minorEastAsia"/>
          <w:b/>
          <w:bCs/>
          <w:color w:val="000000"/>
          <w:lang w:val="en-US" w:eastAsia="ja-JP"/>
        </w:rPr>
        <w:t xml:space="preserve">which includes the use of </w:t>
      </w:r>
      <w:r w:rsidR="00F96873" w:rsidRPr="00664AFA">
        <w:rPr>
          <w:rFonts w:eastAsiaTheme="minorEastAsia"/>
          <w:b/>
          <w:bCs/>
          <w:color w:val="000000"/>
          <w:u w:val="single"/>
          <w:lang w:val="en-US" w:eastAsia="ja-JP"/>
        </w:rPr>
        <w:t>Artificial Intelligence</w:t>
      </w:r>
      <w:r w:rsidR="00F96873" w:rsidRPr="00664AFA">
        <w:rPr>
          <w:rFonts w:eastAsiaTheme="minorEastAsia"/>
          <w:b/>
          <w:bCs/>
          <w:color w:val="000000"/>
          <w:lang w:val="en-US" w:eastAsia="ja-JP"/>
        </w:rPr>
        <w:t xml:space="preserve"> to write</w:t>
      </w:r>
      <w:r w:rsidR="00B318C5" w:rsidRPr="00664AFA">
        <w:rPr>
          <w:rFonts w:eastAsiaTheme="minorEastAsia"/>
          <w:b/>
          <w:bCs/>
          <w:color w:val="000000"/>
          <w:lang w:val="en-US" w:eastAsia="ja-JP"/>
        </w:rPr>
        <w:t xml:space="preserve"> </w:t>
      </w:r>
      <w:r w:rsidR="00F96873" w:rsidRPr="00664AFA">
        <w:rPr>
          <w:rFonts w:eastAsiaTheme="minorEastAsia"/>
          <w:b/>
          <w:bCs/>
          <w:color w:val="000000"/>
          <w:lang w:val="en-US" w:eastAsia="ja-JP"/>
        </w:rPr>
        <w:t xml:space="preserve">or create all or portions of your essays.  </w:t>
      </w:r>
      <w:r w:rsidRPr="00664AFA">
        <w:rPr>
          <w:color w:val="000000"/>
        </w:rPr>
        <w:t>Depending on the severity,</w:t>
      </w:r>
      <w:r w:rsidR="00D14740" w:rsidRPr="00664AFA">
        <w:rPr>
          <w:color w:val="000000"/>
        </w:rPr>
        <w:t xml:space="preserve"> the</w:t>
      </w:r>
      <w:r w:rsidRPr="00664AFA">
        <w:rPr>
          <w:color w:val="000000"/>
        </w:rPr>
        <w:t xml:space="preserve"> student may possibly fail</w:t>
      </w:r>
      <w:r w:rsidR="006861E5" w:rsidRPr="00664AFA">
        <w:rPr>
          <w:color w:val="000000"/>
          <w:lang w:val="en-US"/>
        </w:rPr>
        <w:t xml:space="preserve"> the assignment,</w:t>
      </w:r>
      <w:r w:rsidRPr="00664AFA">
        <w:rPr>
          <w:color w:val="000000"/>
        </w:rPr>
        <w:t xml:space="preserve"> the course</w:t>
      </w:r>
      <w:r w:rsidR="006861E5" w:rsidRPr="00664AFA">
        <w:rPr>
          <w:color w:val="000000"/>
          <w:lang w:val="en-US"/>
        </w:rPr>
        <w:t xml:space="preserve"> and r</w:t>
      </w:r>
      <w:r w:rsidRPr="00664AFA">
        <w:rPr>
          <w:color w:val="000000"/>
        </w:rPr>
        <w:t xml:space="preserve">epeat offenders will be referred to the department and faculty disciplinary committees. </w:t>
      </w:r>
    </w:p>
    <w:p w14:paraId="14053292" w14:textId="77777777" w:rsidR="00664AFA" w:rsidRPr="00664AFA" w:rsidRDefault="00664AFA" w:rsidP="00664AF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rFonts w:eastAsiaTheme="minorEastAsia"/>
          <w:b/>
          <w:bCs/>
          <w:color w:val="000000"/>
          <w:lang w:eastAsia="ja-JP"/>
        </w:rPr>
      </w:pPr>
      <w:r w:rsidRPr="00664AFA">
        <w:rPr>
          <w:rFonts w:eastAsiaTheme="minorEastAsia"/>
          <w:b/>
          <w:bCs/>
          <w:color w:val="000000"/>
          <w:lang w:eastAsia="ja-JP"/>
        </w:rPr>
        <w:t xml:space="preserve">Artificial Intelligence policy: TBA </w:t>
      </w:r>
    </w:p>
    <w:p w14:paraId="3CE0B825" w14:textId="77777777" w:rsidR="00664AFA" w:rsidRDefault="00664AFA">
      <w:pPr>
        <w:widowControl w:val="0"/>
        <w:spacing w:after="240"/>
        <w:rPr>
          <w:color w:val="000000"/>
        </w:rPr>
      </w:pPr>
    </w:p>
    <w:p w14:paraId="00000030" w14:textId="77777777" w:rsidR="00966379" w:rsidRDefault="00873F6C">
      <w:pPr>
        <w:rPr>
          <w:b/>
          <w:color w:val="000000"/>
        </w:rPr>
      </w:pPr>
      <w:r>
        <w:br w:type="page"/>
      </w:r>
    </w:p>
    <w:p w14:paraId="00000031" w14:textId="77777777" w:rsidR="00966379" w:rsidRDefault="00873F6C">
      <w:pPr>
        <w:widowControl w:val="0"/>
        <w:spacing w:after="240"/>
        <w:rPr>
          <w:color w:val="000000"/>
        </w:rPr>
      </w:pPr>
      <w:r>
        <w:rPr>
          <w:b/>
          <w:color w:val="000000"/>
        </w:rPr>
        <w:lastRenderedPageBreak/>
        <w:t xml:space="preserve">Schedule of Readings: </w:t>
      </w:r>
    </w:p>
    <w:p w14:paraId="00000032" w14:textId="23181F61" w:rsidR="00966379" w:rsidRDefault="00873F6C">
      <w:pPr>
        <w:widowControl w:val="0"/>
        <w:spacing w:after="240"/>
        <w:rPr>
          <w:color w:val="000000"/>
        </w:rPr>
      </w:pPr>
      <w:r>
        <w:rPr>
          <w:b/>
          <w:color w:val="000000"/>
        </w:rPr>
        <w:t>Week 1</w:t>
      </w:r>
      <w:r w:rsidR="002A5916">
        <w:rPr>
          <w:b/>
          <w:color w:val="000000"/>
        </w:rPr>
        <w:t xml:space="preserve"> </w:t>
      </w:r>
      <w:r>
        <w:rPr>
          <w:b/>
          <w:color w:val="000000"/>
        </w:rPr>
        <w:t>Medieval</w:t>
      </w:r>
      <w:r w:rsidR="001564DD">
        <w:rPr>
          <w:b/>
          <w:color w:val="000000"/>
        </w:rPr>
        <w:t xml:space="preserve"> or</w:t>
      </w:r>
      <w:r>
        <w:rPr>
          <w:b/>
          <w:color w:val="000000"/>
        </w:rPr>
        <w:t xml:space="preserve"> </w:t>
      </w:r>
      <w:r w:rsidR="001564DD">
        <w:rPr>
          <w:b/>
          <w:color w:val="000000"/>
        </w:rPr>
        <w:t xml:space="preserve">Modern, </w:t>
      </w:r>
      <w:r w:rsidR="00CF14CA">
        <w:rPr>
          <w:b/>
          <w:color w:val="000000"/>
        </w:rPr>
        <w:t>Renaissance or Early Modern?</w:t>
      </w:r>
    </w:p>
    <w:p w14:paraId="71B95333" w14:textId="5342CB91" w:rsidR="001564DD" w:rsidRDefault="00C53583" w:rsidP="00C53583">
      <w:pPr>
        <w:widowControl w:val="0"/>
        <w:spacing w:after="240"/>
        <w:contextualSpacing/>
        <w:rPr>
          <w:color w:val="000000"/>
        </w:rPr>
      </w:pPr>
      <w:r>
        <w:rPr>
          <w:color w:val="000000"/>
          <w:lang w:val="en-US"/>
        </w:rPr>
        <w:t xml:space="preserve">Feb </w:t>
      </w:r>
      <w:r w:rsidR="00B318C5">
        <w:rPr>
          <w:color w:val="000000"/>
          <w:lang w:val="en-US"/>
        </w:rPr>
        <w:t>9</w:t>
      </w:r>
      <w:r>
        <w:rPr>
          <w:color w:val="000000"/>
          <w:lang w:val="en-US"/>
        </w:rPr>
        <w:t xml:space="preserve"> </w:t>
      </w:r>
      <w:r w:rsidR="00873F6C">
        <w:rPr>
          <w:color w:val="000000"/>
        </w:rPr>
        <w:t xml:space="preserve">Framing the </w:t>
      </w:r>
      <w:r w:rsidR="001564DD">
        <w:rPr>
          <w:color w:val="000000"/>
        </w:rPr>
        <w:t>Renaissance</w:t>
      </w:r>
      <w:r w:rsidR="00873F6C">
        <w:rPr>
          <w:color w:val="000000"/>
        </w:rPr>
        <w:t>: Introduction to English Literature (</w:t>
      </w:r>
      <w:r w:rsidR="000715C0">
        <w:rPr>
          <w:color w:val="000000"/>
          <w:lang w:val="en-US"/>
        </w:rPr>
        <w:t>Longman</w:t>
      </w:r>
      <w:r w:rsidR="00873F6C">
        <w:rPr>
          <w:color w:val="000000"/>
        </w:rPr>
        <w:t xml:space="preserve"> Anthology)</w:t>
      </w:r>
    </w:p>
    <w:p w14:paraId="09709591" w14:textId="3FEF9E7C" w:rsidR="00C53583" w:rsidRDefault="00C53583" w:rsidP="00C53583">
      <w:pPr>
        <w:widowControl w:val="0"/>
        <w:spacing w:after="240"/>
        <w:contextualSpacing/>
        <w:rPr>
          <w:color w:val="000000"/>
          <w:lang w:val="en-US"/>
        </w:rPr>
      </w:pPr>
      <w:r>
        <w:rPr>
          <w:color w:val="000000"/>
          <w:lang w:val="en-US"/>
        </w:rPr>
        <w:t>Feb 1</w:t>
      </w:r>
      <w:r w:rsidR="00B318C5">
        <w:rPr>
          <w:color w:val="000000"/>
          <w:lang w:val="en-US"/>
        </w:rPr>
        <w:t>1</w:t>
      </w:r>
      <w:r>
        <w:rPr>
          <w:color w:val="000000"/>
          <w:lang w:val="en-US"/>
        </w:rPr>
        <w:t xml:space="preserve"> Cont. </w:t>
      </w:r>
    </w:p>
    <w:p w14:paraId="4D014D42" w14:textId="77777777" w:rsidR="00C53583" w:rsidRDefault="00C53583" w:rsidP="00C53583">
      <w:pPr>
        <w:widowControl w:val="0"/>
        <w:spacing w:after="240"/>
        <w:contextualSpacing/>
        <w:rPr>
          <w:color w:val="000000"/>
        </w:rPr>
      </w:pPr>
    </w:p>
    <w:p w14:paraId="00000034" w14:textId="50886501" w:rsidR="00966379" w:rsidRDefault="00873F6C">
      <w:pPr>
        <w:widowControl w:val="0"/>
        <w:spacing w:after="240"/>
        <w:rPr>
          <w:color w:val="000000"/>
        </w:rPr>
      </w:pPr>
      <w:r>
        <w:rPr>
          <w:b/>
          <w:color w:val="000000"/>
        </w:rPr>
        <w:t>Suggested Readings:</w:t>
      </w:r>
      <w:r w:rsidR="00D14740">
        <w:rPr>
          <w:b/>
          <w:color w:val="000000"/>
        </w:rPr>
        <w:t xml:space="preserve"> </w:t>
      </w:r>
      <w:r>
        <w:rPr>
          <w:color w:val="000000"/>
        </w:rPr>
        <w:t xml:space="preserve">Burckhardt, Jacob. </w:t>
      </w:r>
      <w:r>
        <w:rPr>
          <w:i/>
          <w:color w:val="000000"/>
        </w:rPr>
        <w:t>The Civilization of the Renaissance in Italy</w:t>
      </w:r>
      <w:r>
        <w:rPr>
          <w:color w:val="000000"/>
        </w:rPr>
        <w:t>. New York: Penguin, 1860/1990</w:t>
      </w:r>
      <w:r w:rsidR="00D14740">
        <w:rPr>
          <w:color w:val="000000"/>
        </w:rPr>
        <w:t>;</w:t>
      </w:r>
      <w:r>
        <w:rPr>
          <w:color w:val="000000"/>
        </w:rPr>
        <w:t xml:space="preserve"> </w:t>
      </w:r>
    </w:p>
    <w:p w14:paraId="00000035" w14:textId="6F7885DB" w:rsidR="00966379" w:rsidRDefault="00873F6C">
      <w:pPr>
        <w:widowControl w:val="0"/>
        <w:spacing w:after="240"/>
        <w:rPr>
          <w:b/>
          <w:color w:val="000000"/>
        </w:rPr>
      </w:pPr>
      <w:r>
        <w:rPr>
          <w:b/>
          <w:color w:val="000000"/>
        </w:rPr>
        <w:t>Week 2</w:t>
      </w:r>
      <w:r w:rsidR="002A5916">
        <w:rPr>
          <w:b/>
          <w:color w:val="000000"/>
        </w:rPr>
        <w:t xml:space="preserve"> </w:t>
      </w:r>
      <w:r w:rsidR="00AB7D56">
        <w:rPr>
          <w:b/>
          <w:color w:val="000000"/>
        </w:rPr>
        <w:t>Humanism</w:t>
      </w:r>
    </w:p>
    <w:p w14:paraId="57C61353" w14:textId="1A94B2B6" w:rsidR="001564DD" w:rsidRPr="00AB7D56" w:rsidRDefault="00C53583" w:rsidP="00605A5F">
      <w:pPr>
        <w:widowControl w:val="0"/>
        <w:spacing w:after="240"/>
        <w:contextualSpacing/>
        <w:rPr>
          <w:color w:val="000000"/>
        </w:rPr>
      </w:pPr>
      <w:r>
        <w:rPr>
          <w:lang w:val="en-US"/>
        </w:rPr>
        <w:t>Feb 1</w:t>
      </w:r>
      <w:r w:rsidR="00B318C5">
        <w:rPr>
          <w:lang w:val="en-US"/>
        </w:rPr>
        <w:t>6</w:t>
      </w:r>
      <w:r>
        <w:rPr>
          <w:lang w:val="en-US"/>
        </w:rPr>
        <w:t xml:space="preserve"> </w:t>
      </w:r>
      <w:r w:rsidR="006F03BC">
        <w:rPr>
          <w:lang w:val="en-US"/>
        </w:rPr>
        <w:t xml:space="preserve">Francesco </w:t>
      </w:r>
      <w:r w:rsidR="001564DD" w:rsidRPr="00AB7D56">
        <w:t xml:space="preserve">Petrarch, “The Ascent of Mont Ventoux” </w:t>
      </w:r>
      <w:r w:rsidR="001564DD" w:rsidRPr="00AB7D56">
        <w:rPr>
          <w:i/>
          <w:iCs/>
        </w:rPr>
        <w:t>Epistolae familiares</w:t>
      </w:r>
      <w:r w:rsidR="001564DD" w:rsidRPr="00AB7D56">
        <w:rPr>
          <w:color w:val="000000"/>
        </w:rPr>
        <w:t xml:space="preserve"> </w:t>
      </w:r>
      <w:r w:rsidR="0007029B">
        <w:rPr>
          <w:color w:val="000000"/>
        </w:rPr>
        <w:t>(ca. 1350)</w:t>
      </w:r>
    </w:p>
    <w:p w14:paraId="00000038" w14:textId="5E133582" w:rsidR="00966379" w:rsidRDefault="00C53583">
      <w:pPr>
        <w:widowControl w:val="0"/>
        <w:rPr>
          <w:color w:val="000000"/>
          <w:lang w:val="en-US"/>
        </w:rPr>
      </w:pPr>
      <w:r>
        <w:rPr>
          <w:color w:val="000000"/>
          <w:lang w:val="en-US"/>
        </w:rPr>
        <w:t>Feb 1</w:t>
      </w:r>
      <w:r w:rsidR="00B318C5">
        <w:rPr>
          <w:color w:val="000000"/>
          <w:lang w:val="en-US"/>
        </w:rPr>
        <w:t>8</w:t>
      </w:r>
      <w:r>
        <w:rPr>
          <w:color w:val="000000"/>
          <w:lang w:val="en-US"/>
        </w:rPr>
        <w:t xml:space="preserve"> Cont. </w:t>
      </w:r>
    </w:p>
    <w:p w14:paraId="26F87D35" w14:textId="77777777" w:rsidR="00C53583" w:rsidRPr="00C53583" w:rsidRDefault="00C53583">
      <w:pPr>
        <w:widowControl w:val="0"/>
        <w:rPr>
          <w:color w:val="000000"/>
          <w:lang w:val="en-US"/>
        </w:rPr>
      </w:pPr>
    </w:p>
    <w:p w14:paraId="00000039" w14:textId="0E5A1C4A" w:rsidR="00966379" w:rsidRPr="00D45DE1" w:rsidRDefault="00873F6C">
      <w:pPr>
        <w:widowControl w:val="0"/>
        <w:spacing w:after="240"/>
        <w:rPr>
          <w:color w:val="000000"/>
        </w:rPr>
      </w:pPr>
      <w:r w:rsidRPr="00165FA7">
        <w:rPr>
          <w:b/>
          <w:color w:val="000000"/>
        </w:rPr>
        <w:t>Suggested Readings:</w:t>
      </w:r>
      <w:r w:rsidR="00D14740">
        <w:rPr>
          <w:b/>
          <w:color w:val="000000"/>
        </w:rPr>
        <w:t xml:space="preserve"> </w:t>
      </w:r>
      <w:r w:rsidR="00D45DE1" w:rsidRPr="00D45DE1">
        <w:rPr>
          <w:bCs/>
          <w:i/>
          <w:iCs/>
          <w:color w:val="000000"/>
        </w:rPr>
        <w:t>The Italian Renaissance Reader</w:t>
      </w:r>
      <w:r w:rsidR="00D45DE1" w:rsidRPr="00D45DE1">
        <w:rPr>
          <w:bCs/>
          <w:color w:val="000000"/>
        </w:rPr>
        <w:t xml:space="preserve">. </w:t>
      </w:r>
      <w:r w:rsidR="006F03BC">
        <w:rPr>
          <w:bCs/>
          <w:color w:val="000000"/>
          <w:lang w:val="en-US"/>
        </w:rPr>
        <w:t>E</w:t>
      </w:r>
      <w:r w:rsidR="00D45DE1" w:rsidRPr="00D45DE1">
        <w:rPr>
          <w:bCs/>
          <w:color w:val="000000"/>
        </w:rPr>
        <w:t>ds</w:t>
      </w:r>
      <w:r w:rsidR="006F03BC">
        <w:rPr>
          <w:bCs/>
          <w:color w:val="000000"/>
          <w:lang w:val="en-US"/>
        </w:rPr>
        <w:t>.</w:t>
      </w:r>
      <w:r w:rsidR="00D45DE1" w:rsidRPr="00D45DE1">
        <w:rPr>
          <w:bCs/>
          <w:color w:val="000000"/>
        </w:rPr>
        <w:t xml:space="preserve"> Julia Conway Bondanella and Mark Musa. New York: A Meridian Book, 1987</w:t>
      </w:r>
    </w:p>
    <w:p w14:paraId="36DA2E43" w14:textId="7DB4168B" w:rsidR="001564DD" w:rsidRDefault="00873F6C" w:rsidP="001564DD">
      <w:pPr>
        <w:widowControl w:val="0"/>
        <w:rPr>
          <w:b/>
          <w:color w:val="000000"/>
        </w:rPr>
      </w:pPr>
      <w:r>
        <w:rPr>
          <w:b/>
          <w:color w:val="000000"/>
        </w:rPr>
        <w:t>Week 3</w:t>
      </w:r>
      <w:r w:rsidR="002A5916">
        <w:rPr>
          <w:b/>
          <w:color w:val="000000"/>
        </w:rPr>
        <w:t xml:space="preserve"> </w:t>
      </w:r>
      <w:r w:rsidR="001564DD">
        <w:rPr>
          <w:b/>
          <w:color w:val="000000"/>
        </w:rPr>
        <w:t xml:space="preserve">Courtier Culture </w:t>
      </w:r>
    </w:p>
    <w:p w14:paraId="4FEB0399" w14:textId="77777777" w:rsidR="001564DD" w:rsidRDefault="001564DD" w:rsidP="001564DD">
      <w:pPr>
        <w:widowControl w:val="0"/>
        <w:rPr>
          <w:b/>
          <w:color w:val="000000"/>
        </w:rPr>
      </w:pPr>
    </w:p>
    <w:p w14:paraId="1EF09F79" w14:textId="590F16EF" w:rsidR="001564DD" w:rsidRPr="0007029B" w:rsidRDefault="00C53583" w:rsidP="001564DD">
      <w:pPr>
        <w:widowControl w:val="0"/>
        <w:rPr>
          <w:iCs/>
          <w:color w:val="000000"/>
        </w:rPr>
      </w:pPr>
      <w:r>
        <w:rPr>
          <w:color w:val="000000"/>
          <w:lang w:val="en-US"/>
        </w:rPr>
        <w:t>Feb 2</w:t>
      </w:r>
      <w:r w:rsidR="00B318C5">
        <w:rPr>
          <w:color w:val="000000"/>
          <w:lang w:val="en-US"/>
        </w:rPr>
        <w:t>3</w:t>
      </w:r>
      <w:r>
        <w:rPr>
          <w:color w:val="000000"/>
          <w:lang w:val="en-US"/>
        </w:rPr>
        <w:t xml:space="preserve"> </w:t>
      </w:r>
      <w:r w:rsidR="001564DD">
        <w:rPr>
          <w:color w:val="000000"/>
        </w:rPr>
        <w:t xml:space="preserve">Sir Thomas Hoby, </w:t>
      </w:r>
      <w:r w:rsidR="001564DD">
        <w:rPr>
          <w:i/>
          <w:color w:val="000000"/>
        </w:rPr>
        <w:t>The Courtier</w:t>
      </w:r>
      <w:r w:rsidR="0007029B">
        <w:rPr>
          <w:iCs/>
          <w:color w:val="000000"/>
        </w:rPr>
        <w:t xml:space="preserve"> (1528/1561)</w:t>
      </w:r>
    </w:p>
    <w:p w14:paraId="4479A5DF" w14:textId="2E9C59A4" w:rsidR="001564DD" w:rsidRDefault="00C53583" w:rsidP="001564DD">
      <w:pPr>
        <w:widowControl w:val="0"/>
        <w:rPr>
          <w:color w:val="000000"/>
        </w:rPr>
      </w:pPr>
      <w:r>
        <w:rPr>
          <w:color w:val="000000"/>
          <w:lang w:val="en-US"/>
        </w:rPr>
        <w:t>Feb 2</w:t>
      </w:r>
      <w:r w:rsidR="00B318C5">
        <w:rPr>
          <w:color w:val="000000"/>
          <w:lang w:val="en-US"/>
        </w:rPr>
        <w:t>5</w:t>
      </w:r>
      <w:r>
        <w:rPr>
          <w:color w:val="000000"/>
          <w:lang w:val="en-US"/>
        </w:rPr>
        <w:t xml:space="preserve"> </w:t>
      </w:r>
      <w:r w:rsidR="001564DD">
        <w:rPr>
          <w:color w:val="000000"/>
        </w:rPr>
        <w:t xml:space="preserve">Sir Thomas Hoby, </w:t>
      </w:r>
      <w:r w:rsidR="001564DD">
        <w:rPr>
          <w:i/>
          <w:color w:val="000000"/>
        </w:rPr>
        <w:t xml:space="preserve">The Courtier </w:t>
      </w:r>
      <w:r w:rsidR="001564DD">
        <w:rPr>
          <w:color w:val="000000"/>
        </w:rPr>
        <w:t xml:space="preserve">(Cont.) </w:t>
      </w:r>
    </w:p>
    <w:p w14:paraId="25CD98FD" w14:textId="77777777" w:rsidR="001564DD" w:rsidRPr="001564DD" w:rsidRDefault="001564DD" w:rsidP="001564DD">
      <w:pPr>
        <w:widowControl w:val="0"/>
        <w:rPr>
          <w:color w:val="000000"/>
        </w:rPr>
      </w:pPr>
    </w:p>
    <w:p w14:paraId="2E56D12F" w14:textId="5B72E472" w:rsidR="001564DD" w:rsidRPr="001564DD" w:rsidRDefault="001564DD">
      <w:pPr>
        <w:widowControl w:val="0"/>
        <w:spacing w:after="240"/>
        <w:rPr>
          <w:color w:val="000000"/>
        </w:rPr>
      </w:pPr>
      <w:r>
        <w:rPr>
          <w:b/>
          <w:color w:val="000000"/>
        </w:rPr>
        <w:t xml:space="preserve">Suggested Readings: </w:t>
      </w:r>
      <w:r>
        <w:rPr>
          <w:color w:val="000000"/>
        </w:rPr>
        <w:t xml:space="preserve">Stephen Greenblatt. </w:t>
      </w:r>
      <w:r>
        <w:rPr>
          <w:i/>
          <w:color w:val="000000"/>
        </w:rPr>
        <w:t xml:space="preserve">Renaissance Self-Fashioning. </w:t>
      </w:r>
      <w:r>
        <w:rPr>
          <w:color w:val="000000"/>
        </w:rPr>
        <w:t xml:space="preserve">Chicago: University of Chicago Press, 1980. </w:t>
      </w:r>
    </w:p>
    <w:p w14:paraId="0000003A" w14:textId="00D1D999" w:rsidR="00966379" w:rsidRDefault="001564DD">
      <w:pPr>
        <w:widowControl w:val="0"/>
        <w:spacing w:after="240"/>
        <w:rPr>
          <w:color w:val="000000"/>
        </w:rPr>
      </w:pPr>
      <w:r>
        <w:rPr>
          <w:b/>
          <w:color w:val="000000"/>
        </w:rPr>
        <w:t xml:space="preserve">Week 4 </w:t>
      </w:r>
      <w:r w:rsidR="00AB7D56">
        <w:rPr>
          <w:b/>
          <w:color w:val="000000"/>
        </w:rPr>
        <w:t>Lyric Poetry</w:t>
      </w:r>
      <w:r>
        <w:rPr>
          <w:color w:val="000000"/>
        </w:rPr>
        <w:t xml:space="preserve"> </w:t>
      </w:r>
    </w:p>
    <w:p w14:paraId="0000003B" w14:textId="6E6F4D2F" w:rsidR="00966379" w:rsidRDefault="00C53583">
      <w:pPr>
        <w:widowControl w:val="0"/>
        <w:rPr>
          <w:color w:val="000000"/>
        </w:rPr>
      </w:pPr>
      <w:r>
        <w:rPr>
          <w:color w:val="000000"/>
          <w:lang w:val="en-US"/>
        </w:rPr>
        <w:t xml:space="preserve">Mar </w:t>
      </w:r>
      <w:r w:rsidR="00B318C5">
        <w:rPr>
          <w:color w:val="000000"/>
          <w:lang w:val="en-US"/>
        </w:rPr>
        <w:t>2</w:t>
      </w:r>
      <w:r>
        <w:rPr>
          <w:color w:val="000000"/>
          <w:lang w:val="en-US"/>
        </w:rPr>
        <w:t xml:space="preserve"> </w:t>
      </w:r>
      <w:r w:rsidR="00873F6C">
        <w:rPr>
          <w:color w:val="000000"/>
        </w:rPr>
        <w:t xml:space="preserve">Thomas Wyatt, “Unstable Dream”, “They flee from me”, and others </w:t>
      </w:r>
    </w:p>
    <w:p w14:paraId="0000003C" w14:textId="3F7766F4" w:rsidR="00966379" w:rsidRDefault="00C53583">
      <w:pPr>
        <w:widowControl w:val="0"/>
        <w:rPr>
          <w:color w:val="000000"/>
        </w:rPr>
      </w:pPr>
      <w:r>
        <w:rPr>
          <w:color w:val="000000"/>
          <w:lang w:val="en-US"/>
        </w:rPr>
        <w:t xml:space="preserve">Mar </w:t>
      </w:r>
      <w:r w:rsidR="00B318C5">
        <w:rPr>
          <w:color w:val="000000"/>
          <w:lang w:val="en-US"/>
        </w:rPr>
        <w:t>4</w:t>
      </w:r>
      <w:r>
        <w:rPr>
          <w:color w:val="000000"/>
          <w:lang w:val="en-US"/>
        </w:rPr>
        <w:t xml:space="preserve"> </w:t>
      </w:r>
      <w:r w:rsidR="00873F6C">
        <w:rPr>
          <w:color w:val="000000"/>
        </w:rPr>
        <w:t xml:space="preserve">Henry Howard, “Set me Whereas”, “W. Resteth Here”, and others </w:t>
      </w:r>
    </w:p>
    <w:p w14:paraId="0000003D" w14:textId="77777777" w:rsidR="00966379" w:rsidRDefault="00966379">
      <w:pPr>
        <w:widowControl w:val="0"/>
        <w:rPr>
          <w:color w:val="000000"/>
        </w:rPr>
      </w:pPr>
    </w:p>
    <w:p w14:paraId="0000003E" w14:textId="4263BD6C" w:rsidR="00966379" w:rsidRDefault="00873F6C" w:rsidP="00165FA7">
      <w:r>
        <w:rPr>
          <w:b/>
          <w:color w:val="000000"/>
        </w:rPr>
        <w:t>Suggested Readings:</w:t>
      </w:r>
      <w:r w:rsidR="00D14740">
        <w:rPr>
          <w:b/>
          <w:color w:val="000000"/>
        </w:rPr>
        <w:t xml:space="preserve"> </w:t>
      </w:r>
      <w:r w:rsidR="00165FA7" w:rsidRPr="00165FA7">
        <w:rPr>
          <w:color w:val="333333"/>
          <w:shd w:val="clear" w:color="auto" w:fill="FFFFFF"/>
        </w:rPr>
        <w:t>Kennedy, William J. </w:t>
      </w:r>
      <w:r w:rsidR="00165FA7" w:rsidRPr="00165FA7">
        <w:rPr>
          <w:i/>
          <w:iCs/>
          <w:color w:val="333333"/>
          <w:shd w:val="clear" w:color="auto" w:fill="FFFFFF"/>
        </w:rPr>
        <w:t>The Site of Petrarchism: Early Modern National Sentiment in Italy, France, and England</w:t>
      </w:r>
      <w:r w:rsidR="00165FA7" w:rsidRPr="00165FA7">
        <w:rPr>
          <w:color w:val="333333"/>
          <w:shd w:val="clear" w:color="auto" w:fill="FFFFFF"/>
        </w:rPr>
        <w:t>. Baltimore: Johns Hopkins University Press, 2003.</w:t>
      </w:r>
    </w:p>
    <w:p w14:paraId="0766A8F0" w14:textId="77777777" w:rsidR="00165FA7" w:rsidRPr="00165FA7" w:rsidRDefault="00165FA7" w:rsidP="00165FA7"/>
    <w:p w14:paraId="0000003F" w14:textId="0D9562E1" w:rsidR="00966379" w:rsidRDefault="00873F6C">
      <w:pPr>
        <w:widowControl w:val="0"/>
        <w:spacing w:after="240"/>
        <w:rPr>
          <w:color w:val="000000"/>
        </w:rPr>
      </w:pPr>
      <w:r>
        <w:rPr>
          <w:b/>
          <w:color w:val="000000"/>
        </w:rPr>
        <w:t xml:space="preserve">Week </w:t>
      </w:r>
      <w:r w:rsidR="00B52D18">
        <w:rPr>
          <w:b/>
          <w:color w:val="000000"/>
        </w:rPr>
        <w:t>5</w:t>
      </w:r>
      <w:r w:rsidR="002A5916">
        <w:rPr>
          <w:b/>
          <w:color w:val="000000"/>
        </w:rPr>
        <w:t xml:space="preserve"> Lyric Poetry (cont.)</w:t>
      </w:r>
    </w:p>
    <w:p w14:paraId="00000040" w14:textId="3CDEEC60" w:rsidR="00966379" w:rsidRPr="00A15531" w:rsidRDefault="00C53583">
      <w:pPr>
        <w:widowControl w:val="0"/>
        <w:rPr>
          <w:iCs/>
          <w:color w:val="000000"/>
        </w:rPr>
      </w:pPr>
      <w:r>
        <w:rPr>
          <w:color w:val="000000"/>
          <w:lang w:val="en-US"/>
        </w:rPr>
        <w:t xml:space="preserve">Mar </w:t>
      </w:r>
      <w:r w:rsidR="00B318C5">
        <w:rPr>
          <w:color w:val="000000"/>
          <w:lang w:val="en-US"/>
        </w:rPr>
        <w:t xml:space="preserve">9 </w:t>
      </w:r>
      <w:r w:rsidR="00873F6C">
        <w:rPr>
          <w:color w:val="000000"/>
        </w:rPr>
        <w:t xml:space="preserve">Philip Sidney, from </w:t>
      </w:r>
      <w:r w:rsidR="00873F6C">
        <w:rPr>
          <w:i/>
          <w:color w:val="000000"/>
        </w:rPr>
        <w:t>Astrophel and Stella</w:t>
      </w:r>
      <w:r w:rsidR="00A15531">
        <w:rPr>
          <w:iCs/>
          <w:color w:val="000000"/>
        </w:rPr>
        <w:t xml:space="preserve"> (1591)</w:t>
      </w:r>
    </w:p>
    <w:p w14:paraId="00000041" w14:textId="0DC49A1E" w:rsidR="00966379" w:rsidRPr="00915A49" w:rsidRDefault="00C53583">
      <w:pPr>
        <w:widowControl w:val="0"/>
        <w:rPr>
          <w:b/>
          <w:color w:val="000000"/>
          <w:u w:val="single"/>
          <w:lang w:val="en-US"/>
        </w:rPr>
      </w:pPr>
      <w:r>
        <w:rPr>
          <w:color w:val="000000"/>
          <w:lang w:val="en-US"/>
        </w:rPr>
        <w:t xml:space="preserve">Mar </w:t>
      </w:r>
      <w:r w:rsidR="00B318C5">
        <w:rPr>
          <w:color w:val="000000"/>
          <w:lang w:val="en-US"/>
        </w:rPr>
        <w:t>11</w:t>
      </w:r>
      <w:r>
        <w:rPr>
          <w:color w:val="000000"/>
          <w:lang w:val="en-US"/>
        </w:rPr>
        <w:t xml:space="preserve"> </w:t>
      </w:r>
      <w:r w:rsidR="00915A49">
        <w:rPr>
          <w:b/>
          <w:color w:val="000000"/>
          <w:u w:val="single"/>
          <w:lang w:val="en-US"/>
        </w:rPr>
        <w:t>In Class Essay</w:t>
      </w:r>
    </w:p>
    <w:p w14:paraId="00000044" w14:textId="77777777" w:rsidR="00966379" w:rsidRDefault="00966379">
      <w:pPr>
        <w:widowControl w:val="0"/>
        <w:rPr>
          <w:color w:val="000000"/>
        </w:rPr>
      </w:pPr>
    </w:p>
    <w:p w14:paraId="00000045" w14:textId="1D6B3173" w:rsidR="00966379" w:rsidRDefault="00873F6C" w:rsidP="009A7DF1">
      <w:pPr>
        <w:rPr>
          <w:lang w:val="en-US"/>
        </w:rPr>
      </w:pPr>
      <w:r>
        <w:rPr>
          <w:b/>
          <w:color w:val="000000"/>
        </w:rPr>
        <w:t>Suggested Readings:</w:t>
      </w:r>
      <w:r w:rsidR="00D14740">
        <w:rPr>
          <w:b/>
          <w:color w:val="000000"/>
        </w:rPr>
        <w:t xml:space="preserve"> </w:t>
      </w:r>
      <w:r w:rsidR="00A15531" w:rsidRPr="00720AE4">
        <w:t>Alexander, Gavin, 'Lyric After Sidney', Writing after Sidney: The Literary Response to Sir Philip Sidney 1586</w:t>
      </w:r>
      <w:r w:rsidR="00720AE4">
        <w:rPr>
          <w:lang w:val="en-US"/>
        </w:rPr>
        <w:t>-</w:t>
      </w:r>
      <w:r w:rsidR="00A15531" w:rsidRPr="00720AE4">
        <w:t>1640 (Oxford, 2006</w:t>
      </w:r>
      <w:r w:rsidR="00720AE4" w:rsidRPr="00720AE4">
        <w:t>/</w:t>
      </w:r>
      <w:r w:rsidR="00A15531" w:rsidRPr="00720AE4">
        <w:t>2010)</w:t>
      </w:r>
      <w:r w:rsidR="009A7DF1">
        <w:rPr>
          <w:lang w:val="en-US"/>
        </w:rPr>
        <w:t>.</w:t>
      </w:r>
    </w:p>
    <w:p w14:paraId="3454B80F" w14:textId="77777777" w:rsidR="009A7DF1" w:rsidRPr="009A7DF1" w:rsidRDefault="009A7DF1" w:rsidP="009A7DF1">
      <w:pPr>
        <w:rPr>
          <w:lang w:val="en-US"/>
        </w:rPr>
      </w:pPr>
    </w:p>
    <w:p w14:paraId="00000046" w14:textId="79714DC7" w:rsidR="00966379" w:rsidRDefault="00873F6C">
      <w:pPr>
        <w:widowControl w:val="0"/>
        <w:spacing w:after="240"/>
        <w:rPr>
          <w:color w:val="000000"/>
        </w:rPr>
      </w:pPr>
      <w:r>
        <w:rPr>
          <w:b/>
          <w:color w:val="000000"/>
        </w:rPr>
        <w:t xml:space="preserve">Week </w:t>
      </w:r>
      <w:r w:rsidR="00B52D18">
        <w:rPr>
          <w:b/>
          <w:color w:val="000000"/>
        </w:rPr>
        <w:t>6</w:t>
      </w:r>
      <w:r w:rsidR="002A5916">
        <w:rPr>
          <w:b/>
          <w:color w:val="000000"/>
        </w:rPr>
        <w:t xml:space="preserve"> </w:t>
      </w:r>
      <w:r>
        <w:rPr>
          <w:b/>
          <w:color w:val="000000"/>
        </w:rPr>
        <w:t>Religion</w:t>
      </w:r>
      <w:r w:rsidR="00165FA7">
        <w:rPr>
          <w:b/>
          <w:color w:val="000000"/>
        </w:rPr>
        <w:t xml:space="preserve">, </w:t>
      </w:r>
      <w:r>
        <w:rPr>
          <w:b/>
          <w:color w:val="000000"/>
        </w:rPr>
        <w:t>Ritual</w:t>
      </w:r>
      <w:r w:rsidR="00165FA7">
        <w:rPr>
          <w:b/>
          <w:color w:val="000000"/>
        </w:rPr>
        <w:t>, &amp; Reformation</w:t>
      </w:r>
      <w:r>
        <w:rPr>
          <w:b/>
          <w:color w:val="000000"/>
        </w:rPr>
        <w:t xml:space="preserve"> </w:t>
      </w:r>
    </w:p>
    <w:p w14:paraId="0716BA6E" w14:textId="77777777" w:rsidR="00915A49" w:rsidRDefault="00C53583" w:rsidP="00915A49">
      <w:pPr>
        <w:widowControl w:val="0"/>
        <w:spacing w:after="240"/>
        <w:contextualSpacing/>
        <w:rPr>
          <w:b/>
          <w:color w:val="000000"/>
          <w:u w:val="single"/>
        </w:rPr>
      </w:pPr>
      <w:r>
        <w:rPr>
          <w:color w:val="000000"/>
          <w:lang w:val="en-US"/>
        </w:rPr>
        <w:t>Mar 1</w:t>
      </w:r>
      <w:r w:rsidR="00B318C5">
        <w:rPr>
          <w:color w:val="000000"/>
          <w:lang w:val="en-US"/>
        </w:rPr>
        <w:t>6</w:t>
      </w:r>
      <w:r>
        <w:rPr>
          <w:color w:val="000000"/>
          <w:lang w:val="en-US"/>
        </w:rPr>
        <w:t xml:space="preserve"> </w:t>
      </w:r>
      <w:r w:rsidR="00915A49" w:rsidRPr="00A62B18">
        <w:rPr>
          <w:b/>
          <w:color w:val="000000"/>
          <w:u w:val="single"/>
        </w:rPr>
        <w:t>MIDTERM EXAM</w:t>
      </w:r>
    </w:p>
    <w:p w14:paraId="4488E5A4" w14:textId="5A4E40BF" w:rsidR="00B318C5" w:rsidRPr="00915A49" w:rsidRDefault="00C53583" w:rsidP="00915A49">
      <w:pPr>
        <w:widowControl w:val="0"/>
        <w:spacing w:after="240"/>
        <w:contextualSpacing/>
        <w:rPr>
          <w:b/>
          <w:color w:val="000000"/>
          <w:u w:val="single"/>
        </w:rPr>
      </w:pPr>
      <w:r>
        <w:rPr>
          <w:color w:val="000000"/>
          <w:lang w:val="en-US"/>
        </w:rPr>
        <w:t>Mar 1</w:t>
      </w:r>
      <w:r w:rsidR="00B318C5">
        <w:rPr>
          <w:color w:val="000000"/>
          <w:lang w:val="en-US"/>
        </w:rPr>
        <w:t>8</w:t>
      </w:r>
      <w:r>
        <w:rPr>
          <w:color w:val="000000"/>
          <w:lang w:val="en-US"/>
        </w:rPr>
        <w:t xml:space="preserve"> </w:t>
      </w:r>
      <w:r w:rsidR="00915A49">
        <w:rPr>
          <w:color w:val="000000"/>
        </w:rPr>
        <w:t xml:space="preserve">William Tyndale, </w:t>
      </w:r>
      <w:r w:rsidR="00915A49">
        <w:rPr>
          <w:i/>
          <w:color w:val="000000"/>
        </w:rPr>
        <w:t xml:space="preserve">On Scriptural Interpretation </w:t>
      </w:r>
      <w:r w:rsidR="00915A49">
        <w:rPr>
          <w:iCs/>
          <w:color w:val="000000"/>
        </w:rPr>
        <w:t>(1528)</w:t>
      </w:r>
    </w:p>
    <w:p w14:paraId="00000049" w14:textId="52DE8AC9" w:rsidR="00966379" w:rsidRDefault="00966379">
      <w:pPr>
        <w:widowControl w:val="0"/>
        <w:rPr>
          <w:color w:val="000000"/>
          <w:lang w:val="en-US"/>
        </w:rPr>
      </w:pPr>
    </w:p>
    <w:p w14:paraId="190789FD" w14:textId="2C974F93" w:rsidR="00C53583" w:rsidRPr="00C53583" w:rsidRDefault="00B318C5" w:rsidP="00915A49">
      <w:pPr>
        <w:widowControl w:val="0"/>
        <w:jc w:val="center"/>
        <w:rPr>
          <w:color w:val="000000"/>
          <w:lang w:val="en-US"/>
        </w:rPr>
      </w:pPr>
      <w:r w:rsidRPr="00C53583">
        <w:rPr>
          <w:b/>
          <w:bCs/>
          <w:color w:val="000000"/>
          <w:lang w:val="en-US"/>
        </w:rPr>
        <w:t>(Bayram</w:t>
      </w:r>
      <w:r>
        <w:rPr>
          <w:b/>
          <w:bCs/>
          <w:color w:val="000000"/>
          <w:lang w:val="en-US"/>
        </w:rPr>
        <w:t xml:space="preserve"> </w:t>
      </w:r>
      <w:r w:rsidR="00664AFA">
        <w:rPr>
          <w:b/>
          <w:bCs/>
          <w:color w:val="000000"/>
          <w:lang w:val="en-US"/>
        </w:rPr>
        <w:t xml:space="preserve">March </w:t>
      </w:r>
      <w:r>
        <w:rPr>
          <w:b/>
          <w:bCs/>
          <w:color w:val="000000"/>
          <w:lang w:val="en-US"/>
        </w:rPr>
        <w:t>19-21</w:t>
      </w:r>
      <w:r w:rsidRPr="00C53583">
        <w:rPr>
          <w:b/>
          <w:bCs/>
          <w:color w:val="000000"/>
          <w:lang w:val="en-US"/>
        </w:rPr>
        <w:t>)</w:t>
      </w:r>
    </w:p>
    <w:p w14:paraId="0C255A88" w14:textId="02C5416B" w:rsidR="00165FA7" w:rsidRDefault="00873F6C">
      <w:pPr>
        <w:widowControl w:val="0"/>
        <w:spacing w:after="240"/>
        <w:rPr>
          <w:color w:val="000000"/>
        </w:rPr>
      </w:pPr>
      <w:r>
        <w:rPr>
          <w:b/>
          <w:color w:val="000000"/>
        </w:rPr>
        <w:lastRenderedPageBreak/>
        <w:t>Suggested Readings:</w:t>
      </w:r>
      <w:r w:rsidR="00D14740">
        <w:rPr>
          <w:b/>
          <w:color w:val="000000"/>
        </w:rPr>
        <w:t xml:space="preserve"> </w:t>
      </w:r>
      <w:r>
        <w:rPr>
          <w:color w:val="000000"/>
        </w:rPr>
        <w:t xml:space="preserve">Watts, Tessa. </w:t>
      </w:r>
      <w:r>
        <w:rPr>
          <w:i/>
          <w:color w:val="000000"/>
        </w:rPr>
        <w:t xml:space="preserve">Cheap Print and Popular Piety, 1550–1640. </w:t>
      </w:r>
      <w:r>
        <w:rPr>
          <w:color w:val="000000"/>
        </w:rPr>
        <w:t xml:space="preserve">Cambridge, University of Cambridge Press, 1993. Scriber, R.W. </w:t>
      </w:r>
      <w:r>
        <w:rPr>
          <w:i/>
          <w:color w:val="000000"/>
        </w:rPr>
        <w:t>For the Sake of the Simple Folk: Popular Propaganda for the German Reformation</w:t>
      </w:r>
      <w:r>
        <w:rPr>
          <w:color w:val="000000"/>
        </w:rPr>
        <w:t xml:space="preserve">. New York: Cambridge Press, 1981. </w:t>
      </w:r>
    </w:p>
    <w:p w14:paraId="0000004B" w14:textId="721E7924" w:rsidR="00966379" w:rsidRDefault="00873F6C">
      <w:pPr>
        <w:widowControl w:val="0"/>
        <w:spacing w:after="240"/>
        <w:rPr>
          <w:color w:val="000000"/>
        </w:rPr>
      </w:pPr>
      <w:r>
        <w:rPr>
          <w:b/>
          <w:color w:val="000000"/>
        </w:rPr>
        <w:t xml:space="preserve">Week </w:t>
      </w:r>
      <w:r w:rsidR="00B52D18">
        <w:rPr>
          <w:b/>
          <w:color w:val="000000"/>
        </w:rPr>
        <w:t>7</w:t>
      </w:r>
      <w:r w:rsidR="002A5916">
        <w:rPr>
          <w:b/>
          <w:color w:val="000000"/>
        </w:rPr>
        <w:t xml:space="preserve"> </w:t>
      </w:r>
      <w:r w:rsidR="00AB7D56">
        <w:rPr>
          <w:b/>
          <w:color w:val="000000"/>
        </w:rPr>
        <w:t>Dramatic Poetry</w:t>
      </w:r>
      <w:r>
        <w:rPr>
          <w:b/>
          <w:color w:val="000000"/>
        </w:rPr>
        <w:t xml:space="preserve"> </w:t>
      </w:r>
    </w:p>
    <w:p w14:paraId="0000004C" w14:textId="003BDAD8" w:rsidR="00966379" w:rsidRDefault="00C53583">
      <w:pPr>
        <w:widowControl w:val="0"/>
        <w:rPr>
          <w:color w:val="000000"/>
        </w:rPr>
      </w:pPr>
      <w:r>
        <w:rPr>
          <w:color w:val="000000"/>
          <w:lang w:val="en-US"/>
        </w:rPr>
        <w:t>Mar 2</w:t>
      </w:r>
      <w:r w:rsidR="00B318C5">
        <w:rPr>
          <w:color w:val="000000"/>
          <w:lang w:val="en-US"/>
        </w:rPr>
        <w:t>3</w:t>
      </w:r>
      <w:r>
        <w:rPr>
          <w:color w:val="000000"/>
          <w:lang w:val="en-US"/>
        </w:rPr>
        <w:t xml:space="preserve"> </w:t>
      </w:r>
      <w:r w:rsidR="00873F6C">
        <w:rPr>
          <w:color w:val="000000"/>
        </w:rPr>
        <w:t xml:space="preserve">Christopher Marlowe, </w:t>
      </w:r>
      <w:r w:rsidR="00873F6C">
        <w:rPr>
          <w:i/>
          <w:color w:val="000000"/>
        </w:rPr>
        <w:t>Doctor Faustus</w:t>
      </w:r>
      <w:r w:rsidR="00873F6C">
        <w:rPr>
          <w:color w:val="000000"/>
        </w:rPr>
        <w:t xml:space="preserve">, acts 1-2 (A-text) </w:t>
      </w:r>
      <w:r w:rsidR="00A15531">
        <w:rPr>
          <w:color w:val="000000"/>
        </w:rPr>
        <w:t>(1592)</w:t>
      </w:r>
    </w:p>
    <w:p w14:paraId="0000004D" w14:textId="133D9738" w:rsidR="00966379" w:rsidRDefault="00C53583">
      <w:pPr>
        <w:widowControl w:val="0"/>
        <w:rPr>
          <w:color w:val="000000"/>
        </w:rPr>
      </w:pPr>
      <w:r>
        <w:rPr>
          <w:color w:val="000000"/>
          <w:lang w:val="en-US"/>
        </w:rPr>
        <w:t>Mar 2</w:t>
      </w:r>
      <w:r w:rsidR="00B318C5">
        <w:rPr>
          <w:color w:val="000000"/>
          <w:lang w:val="en-US"/>
        </w:rPr>
        <w:t>5</w:t>
      </w:r>
      <w:r>
        <w:rPr>
          <w:color w:val="000000"/>
          <w:lang w:val="en-US"/>
        </w:rPr>
        <w:t xml:space="preserve"> </w:t>
      </w:r>
      <w:r w:rsidR="00873F6C">
        <w:rPr>
          <w:color w:val="000000"/>
        </w:rPr>
        <w:t xml:space="preserve">Christopher Marlowe, </w:t>
      </w:r>
      <w:r w:rsidR="00873F6C">
        <w:rPr>
          <w:i/>
          <w:color w:val="000000"/>
        </w:rPr>
        <w:t>Doctor Faustus</w:t>
      </w:r>
      <w:r w:rsidR="00873F6C">
        <w:rPr>
          <w:color w:val="000000"/>
        </w:rPr>
        <w:t xml:space="preserve">, acts 3-4 (A-text) </w:t>
      </w:r>
    </w:p>
    <w:p w14:paraId="0000004E" w14:textId="77777777" w:rsidR="00966379" w:rsidRDefault="00966379">
      <w:pPr>
        <w:widowControl w:val="0"/>
        <w:rPr>
          <w:color w:val="000000"/>
        </w:rPr>
      </w:pPr>
    </w:p>
    <w:p w14:paraId="0000004F" w14:textId="29C25573" w:rsidR="00966379" w:rsidRDefault="00873F6C">
      <w:pPr>
        <w:widowControl w:val="0"/>
        <w:spacing w:after="240"/>
        <w:rPr>
          <w:color w:val="000000"/>
        </w:rPr>
      </w:pPr>
      <w:r>
        <w:rPr>
          <w:b/>
          <w:color w:val="000000"/>
        </w:rPr>
        <w:t>Suggested Readings:</w:t>
      </w:r>
      <w:r w:rsidR="00D14740">
        <w:rPr>
          <w:b/>
          <w:color w:val="000000"/>
        </w:rPr>
        <w:t xml:space="preserve"> </w:t>
      </w:r>
      <w:r>
        <w:rPr>
          <w:color w:val="000000"/>
        </w:rPr>
        <w:t xml:space="preserve">Daston, Lorraine &amp; Katherine Park. </w:t>
      </w:r>
      <w:r>
        <w:rPr>
          <w:i/>
          <w:color w:val="000000"/>
        </w:rPr>
        <w:t>Wonders and the Order of Nature: 1150-1750</w:t>
      </w:r>
      <w:r>
        <w:rPr>
          <w:color w:val="000000"/>
        </w:rPr>
        <w:t xml:space="preserve">. New York: Zone, 1998. </w:t>
      </w:r>
    </w:p>
    <w:p w14:paraId="343BB626" w14:textId="161A4A2C" w:rsidR="00256D8A" w:rsidRPr="00256D8A" w:rsidRDefault="00873F6C" w:rsidP="00256D8A">
      <w:pPr>
        <w:widowControl w:val="0"/>
        <w:spacing w:after="240"/>
        <w:rPr>
          <w:b/>
          <w:color w:val="000000"/>
          <w:lang w:val="en-US"/>
        </w:rPr>
      </w:pPr>
      <w:r>
        <w:rPr>
          <w:b/>
          <w:color w:val="000000"/>
        </w:rPr>
        <w:t xml:space="preserve">Week </w:t>
      </w:r>
      <w:r w:rsidR="00B52D18">
        <w:rPr>
          <w:b/>
          <w:color w:val="000000"/>
        </w:rPr>
        <w:t>8</w:t>
      </w:r>
      <w:r w:rsidR="002A5916">
        <w:rPr>
          <w:b/>
          <w:color w:val="000000"/>
        </w:rPr>
        <w:t xml:space="preserve"> </w:t>
      </w:r>
      <w:r w:rsidR="00256D8A">
        <w:rPr>
          <w:b/>
          <w:color w:val="000000"/>
        </w:rPr>
        <w:t xml:space="preserve">Dramatic Poetry </w:t>
      </w:r>
      <w:r w:rsidR="00256D8A">
        <w:rPr>
          <w:b/>
          <w:color w:val="000000"/>
          <w:lang w:val="en-US"/>
        </w:rPr>
        <w:t>(cont.)</w:t>
      </w:r>
    </w:p>
    <w:p w14:paraId="5D091C7D" w14:textId="345F05E7" w:rsidR="00470710" w:rsidRPr="00C53583" w:rsidRDefault="00C53583" w:rsidP="00470710">
      <w:pPr>
        <w:widowControl w:val="0"/>
        <w:spacing w:after="240"/>
        <w:contextualSpacing/>
        <w:rPr>
          <w:color w:val="000000"/>
          <w:lang w:val="en-US"/>
        </w:rPr>
      </w:pPr>
      <w:r>
        <w:rPr>
          <w:color w:val="000000"/>
          <w:lang w:val="en-US"/>
        </w:rPr>
        <w:t xml:space="preserve">Mar </w:t>
      </w:r>
      <w:proofErr w:type="gramStart"/>
      <w:r>
        <w:rPr>
          <w:color w:val="000000"/>
          <w:lang w:val="en-US"/>
        </w:rPr>
        <w:t>3</w:t>
      </w:r>
      <w:r w:rsidR="00B318C5">
        <w:rPr>
          <w:color w:val="000000"/>
          <w:lang w:val="en-US"/>
        </w:rPr>
        <w:t>0</w:t>
      </w:r>
      <w:r>
        <w:rPr>
          <w:color w:val="000000"/>
          <w:lang w:val="en-US"/>
        </w:rPr>
        <w:t xml:space="preserve">  </w:t>
      </w:r>
      <w:r w:rsidR="00915A49">
        <w:rPr>
          <w:color w:val="000000"/>
        </w:rPr>
        <w:t>Christopher</w:t>
      </w:r>
      <w:proofErr w:type="gramEnd"/>
      <w:r w:rsidR="00915A49">
        <w:rPr>
          <w:color w:val="000000"/>
        </w:rPr>
        <w:t xml:space="preserve"> Marlowe, </w:t>
      </w:r>
      <w:r w:rsidR="00915A49">
        <w:rPr>
          <w:i/>
          <w:color w:val="000000"/>
        </w:rPr>
        <w:t>Doctor Faustus</w:t>
      </w:r>
      <w:r w:rsidR="00915A49">
        <w:rPr>
          <w:color w:val="000000"/>
        </w:rPr>
        <w:t>, act</w:t>
      </w:r>
      <w:r w:rsidR="00915A49">
        <w:rPr>
          <w:color w:val="000000"/>
          <w:lang w:val="en-US"/>
        </w:rPr>
        <w:t xml:space="preserve"> </w:t>
      </w:r>
      <w:r w:rsidR="00915A49">
        <w:rPr>
          <w:color w:val="000000"/>
        </w:rPr>
        <w:t>5 (A-text)</w:t>
      </w:r>
    </w:p>
    <w:p w14:paraId="00000052" w14:textId="04BE6382" w:rsidR="00966379" w:rsidRDefault="00C53583" w:rsidP="00470710">
      <w:pPr>
        <w:widowControl w:val="0"/>
        <w:spacing w:after="240"/>
        <w:contextualSpacing/>
        <w:rPr>
          <w:color w:val="000000"/>
        </w:rPr>
      </w:pPr>
      <w:r>
        <w:rPr>
          <w:color w:val="000000"/>
          <w:lang w:val="en-US"/>
        </w:rPr>
        <w:t xml:space="preserve">Apr 1   </w:t>
      </w:r>
      <w:r w:rsidR="00664AFA">
        <w:rPr>
          <w:color w:val="000000"/>
          <w:lang w:val="en-US"/>
        </w:rPr>
        <w:t>TBD</w:t>
      </w:r>
    </w:p>
    <w:p w14:paraId="00000053" w14:textId="77777777" w:rsidR="00966379" w:rsidRDefault="00966379">
      <w:pPr>
        <w:widowControl w:val="0"/>
        <w:rPr>
          <w:color w:val="000000"/>
        </w:rPr>
      </w:pPr>
    </w:p>
    <w:p w14:paraId="00000054" w14:textId="3B8E3129" w:rsidR="00966379" w:rsidRDefault="00873F6C">
      <w:pPr>
        <w:widowControl w:val="0"/>
        <w:spacing w:after="240"/>
        <w:rPr>
          <w:color w:val="000000"/>
        </w:rPr>
      </w:pPr>
      <w:r>
        <w:rPr>
          <w:b/>
          <w:color w:val="000000"/>
        </w:rPr>
        <w:t>Suggested Readings:</w:t>
      </w:r>
      <w:r w:rsidR="00D14740">
        <w:rPr>
          <w:b/>
          <w:color w:val="000000"/>
        </w:rPr>
        <w:t xml:space="preserve"> </w:t>
      </w:r>
      <w:r>
        <w:rPr>
          <w:color w:val="000000"/>
        </w:rPr>
        <w:t>Honan, Park</w:t>
      </w:r>
      <w:r>
        <w:rPr>
          <w:i/>
          <w:color w:val="000000"/>
        </w:rPr>
        <w:t>. Christopher Marlowe Poet and Spy</w:t>
      </w:r>
      <w:r>
        <w:rPr>
          <w:color w:val="000000"/>
        </w:rPr>
        <w:t xml:space="preserve">. Oxford: Oxford University Press, 2005. </w:t>
      </w:r>
    </w:p>
    <w:p w14:paraId="27A27F08" w14:textId="099C49A3" w:rsidR="00AB7D56" w:rsidRDefault="00873F6C" w:rsidP="00AB7D56">
      <w:pPr>
        <w:widowControl w:val="0"/>
        <w:spacing w:after="240"/>
        <w:rPr>
          <w:color w:val="000000"/>
        </w:rPr>
      </w:pPr>
      <w:r>
        <w:rPr>
          <w:b/>
          <w:color w:val="000000"/>
        </w:rPr>
        <w:t xml:space="preserve">Week </w:t>
      </w:r>
      <w:r w:rsidR="009A0434">
        <w:rPr>
          <w:b/>
          <w:color w:val="000000"/>
        </w:rPr>
        <w:t>9</w:t>
      </w:r>
      <w:r w:rsidR="00B566A7">
        <w:rPr>
          <w:b/>
          <w:color w:val="000000"/>
        </w:rPr>
        <w:t xml:space="preserve"> </w:t>
      </w:r>
      <w:r w:rsidR="00AB7D56">
        <w:rPr>
          <w:b/>
          <w:color w:val="000000"/>
        </w:rPr>
        <w:t xml:space="preserve">Women Words </w:t>
      </w:r>
    </w:p>
    <w:p w14:paraId="7F8C9A15" w14:textId="62BAB794" w:rsidR="00C53583" w:rsidRDefault="00C53583" w:rsidP="00C53583">
      <w:pPr>
        <w:widowControl w:val="0"/>
        <w:spacing w:after="240"/>
        <w:contextualSpacing/>
        <w:rPr>
          <w:color w:val="000000"/>
          <w:lang w:val="en-US"/>
        </w:rPr>
      </w:pPr>
      <w:r>
        <w:rPr>
          <w:color w:val="000000"/>
          <w:lang w:val="en-US"/>
        </w:rPr>
        <w:t xml:space="preserve">Apr </w:t>
      </w:r>
      <w:r w:rsidR="00B318C5">
        <w:rPr>
          <w:color w:val="000000"/>
          <w:lang w:val="en-US"/>
        </w:rPr>
        <w:t>6</w:t>
      </w:r>
      <w:r>
        <w:rPr>
          <w:color w:val="000000"/>
          <w:lang w:val="en-US"/>
        </w:rPr>
        <w:t xml:space="preserve"> </w:t>
      </w:r>
      <w:r w:rsidR="00AB7D56">
        <w:rPr>
          <w:color w:val="000000"/>
        </w:rPr>
        <w:t>Isabella Whitney</w:t>
      </w:r>
      <w:r w:rsidR="00B15D00">
        <w:rPr>
          <w:color w:val="000000"/>
        </w:rPr>
        <w:t xml:space="preserve"> (1566-1600)</w:t>
      </w:r>
      <w:r w:rsidR="00AB7D56">
        <w:rPr>
          <w:color w:val="000000"/>
        </w:rPr>
        <w:t>: “An Order Prescribed”; “The Admonition by the Author</w:t>
      </w:r>
      <w:r w:rsidR="00915A49">
        <w:rPr>
          <w:color w:val="000000"/>
          <w:lang w:val="en-US"/>
        </w:rPr>
        <w:t>;</w:t>
      </w:r>
      <w:r w:rsidR="00AB7D56">
        <w:rPr>
          <w:color w:val="000000"/>
        </w:rPr>
        <w:t>”</w:t>
      </w:r>
      <w:r w:rsidR="00915A49">
        <w:rPr>
          <w:color w:val="000000"/>
          <w:lang w:val="en-US"/>
        </w:rPr>
        <w:t xml:space="preserve"> “A Sweet </w:t>
      </w:r>
      <w:proofErr w:type="spellStart"/>
      <w:r w:rsidR="00915A49">
        <w:rPr>
          <w:color w:val="000000"/>
          <w:lang w:val="en-US"/>
        </w:rPr>
        <w:t>Nosgay</w:t>
      </w:r>
      <w:proofErr w:type="spellEnd"/>
      <w:r w:rsidR="00915A49">
        <w:rPr>
          <w:color w:val="000000"/>
          <w:lang w:val="en-US"/>
        </w:rPr>
        <w:t>”</w:t>
      </w:r>
    </w:p>
    <w:p w14:paraId="550DC2D1" w14:textId="0D110791" w:rsidR="00C53583" w:rsidRDefault="00C53583" w:rsidP="00C53583">
      <w:pPr>
        <w:widowControl w:val="0"/>
        <w:spacing w:after="240"/>
        <w:contextualSpacing/>
        <w:rPr>
          <w:color w:val="000000"/>
          <w:lang w:val="en-US"/>
        </w:rPr>
      </w:pPr>
      <w:r>
        <w:rPr>
          <w:color w:val="000000"/>
          <w:lang w:val="en-US"/>
        </w:rPr>
        <w:t xml:space="preserve">Apr </w:t>
      </w:r>
      <w:r w:rsidR="00B318C5">
        <w:rPr>
          <w:color w:val="000000"/>
          <w:lang w:val="en-US"/>
        </w:rPr>
        <w:t>8</w:t>
      </w:r>
      <w:r>
        <w:rPr>
          <w:color w:val="000000"/>
          <w:lang w:val="en-US"/>
        </w:rPr>
        <w:t xml:space="preserve"> </w:t>
      </w:r>
      <w:r>
        <w:rPr>
          <w:color w:val="000000"/>
        </w:rPr>
        <w:t>Queen Elizabeth (1558-1603): First Speech at Hatfield, Response to the Ambassador of Poland; The “Golden” Farewell Speech</w:t>
      </w:r>
      <w:r>
        <w:rPr>
          <w:color w:val="000000"/>
          <w:lang w:val="en-US"/>
        </w:rPr>
        <w:t>.</w:t>
      </w:r>
    </w:p>
    <w:p w14:paraId="0303AD84" w14:textId="77777777" w:rsidR="00C53583" w:rsidRPr="00114B50" w:rsidRDefault="00C53583" w:rsidP="00C53583">
      <w:pPr>
        <w:widowControl w:val="0"/>
        <w:spacing w:after="240"/>
        <w:contextualSpacing/>
        <w:rPr>
          <w:color w:val="000000"/>
          <w:lang w:val="en-US"/>
        </w:rPr>
      </w:pPr>
    </w:p>
    <w:p w14:paraId="00000058" w14:textId="208641B1" w:rsidR="00966379" w:rsidRPr="00A64DBD" w:rsidRDefault="00873F6C">
      <w:pPr>
        <w:rPr>
          <w:lang w:val="en-US"/>
        </w:rPr>
      </w:pPr>
      <w:r>
        <w:rPr>
          <w:b/>
          <w:color w:val="000000"/>
        </w:rPr>
        <w:t>Suggested Readings:</w:t>
      </w:r>
      <w:r w:rsidR="00A62B18">
        <w:rPr>
          <w:b/>
          <w:color w:val="000000"/>
        </w:rPr>
        <w:t xml:space="preserve"> </w:t>
      </w:r>
      <w:r>
        <w:rPr>
          <w:color w:val="000000"/>
          <w:highlight w:val="white"/>
        </w:rPr>
        <w:t>Daybell, James. “Gender, Obedience, and Authority in Sixteenth-Century Women</w:t>
      </w:r>
      <w:r w:rsidR="009A7DF1">
        <w:rPr>
          <w:color w:val="000000"/>
          <w:highlight w:val="white"/>
        </w:rPr>
        <w:t>’</w:t>
      </w:r>
      <w:r>
        <w:rPr>
          <w:color w:val="000000"/>
          <w:highlight w:val="white"/>
        </w:rPr>
        <w:t>s Letters.” </w:t>
      </w:r>
      <w:r>
        <w:rPr>
          <w:i/>
          <w:color w:val="000000"/>
          <w:highlight w:val="white"/>
        </w:rPr>
        <w:t>The Sixteenth Century Journal</w:t>
      </w:r>
      <w:r>
        <w:rPr>
          <w:color w:val="000000"/>
          <w:highlight w:val="white"/>
        </w:rPr>
        <w:t>, vol. 41, no. 1, 2010, pp. 49–67. </w:t>
      </w:r>
      <w:r>
        <w:rPr>
          <w:i/>
          <w:color w:val="000000"/>
          <w:highlight w:val="white"/>
        </w:rPr>
        <w:t>JSTOR</w:t>
      </w:r>
      <w:r>
        <w:rPr>
          <w:color w:val="000000"/>
          <w:highlight w:val="white"/>
        </w:rPr>
        <w:t xml:space="preserve">, </w:t>
      </w:r>
      <w:r w:rsidR="009A7DF1">
        <w:rPr>
          <w:color w:val="0563C1"/>
          <w:highlight w:val="white"/>
          <w:u w:val="single"/>
        </w:rPr>
        <w:fldChar w:fldCharType="begin"/>
      </w:r>
      <w:r w:rsidR="009A7DF1">
        <w:rPr>
          <w:color w:val="0563C1"/>
          <w:highlight w:val="white"/>
          <w:u w:val="single"/>
        </w:rPr>
        <w:instrText xml:space="preserve"> HYPERLINK "http://www.jstor.org/stable/27867637" </w:instrText>
      </w:r>
      <w:r w:rsidR="009A7DF1">
        <w:rPr>
          <w:color w:val="0563C1"/>
          <w:highlight w:val="white"/>
          <w:u w:val="single"/>
        </w:rPr>
      </w:r>
      <w:r w:rsidR="009A7DF1">
        <w:rPr>
          <w:color w:val="0563C1"/>
          <w:highlight w:val="white"/>
          <w:u w:val="single"/>
        </w:rPr>
        <w:fldChar w:fldCharType="separate"/>
      </w:r>
      <w:r w:rsidR="009A7DF1" w:rsidRPr="000F1CED">
        <w:rPr>
          <w:rStyle w:val="Hyperlink"/>
          <w:highlight w:val="white"/>
        </w:rPr>
        <w:t>www.jstor.org/stable/27867637</w:t>
      </w:r>
      <w:r w:rsidR="009A7DF1">
        <w:rPr>
          <w:color w:val="0563C1"/>
          <w:highlight w:val="white"/>
          <w:u w:val="single"/>
        </w:rPr>
        <w:fldChar w:fldCharType="end"/>
      </w:r>
      <w:r>
        <w:rPr>
          <w:color w:val="000000"/>
          <w:highlight w:val="white"/>
        </w:rPr>
        <w:t>.</w:t>
      </w:r>
      <w:r w:rsidR="00A64DBD">
        <w:rPr>
          <w:color w:val="000000"/>
          <w:lang w:val="en-US"/>
        </w:rPr>
        <w:t xml:space="preserve"> Felker, Michael. </w:t>
      </w:r>
      <w:r w:rsidR="00A64DBD" w:rsidRPr="00A64DBD">
        <w:rPr>
          <w:i/>
          <w:iCs/>
          <w:color w:val="000000"/>
          <w:lang w:val="en-US"/>
        </w:rPr>
        <w:t>The Poems of Isabella Whitney: A Critical Edition</w:t>
      </w:r>
      <w:r w:rsidR="00A64DBD">
        <w:rPr>
          <w:color w:val="000000"/>
          <w:lang w:val="en-US"/>
        </w:rPr>
        <w:t xml:space="preserve">. Doctoral Dissertation, Texas Tech University, 1990. </w:t>
      </w:r>
    </w:p>
    <w:p w14:paraId="67984C31" w14:textId="77777777" w:rsidR="005E0291" w:rsidRDefault="005E0291"/>
    <w:p w14:paraId="64479305" w14:textId="4BC1A8E9" w:rsidR="00AB7D56" w:rsidRDefault="00E0798A" w:rsidP="00AB7D56">
      <w:pPr>
        <w:widowControl w:val="0"/>
        <w:spacing w:after="240"/>
        <w:rPr>
          <w:color w:val="000000"/>
        </w:rPr>
      </w:pPr>
      <w:r>
        <w:rPr>
          <w:b/>
          <w:color w:val="000000"/>
        </w:rPr>
        <w:t xml:space="preserve">Week </w:t>
      </w:r>
      <w:r w:rsidR="009A0434">
        <w:rPr>
          <w:b/>
          <w:color w:val="000000"/>
        </w:rPr>
        <w:t>10</w:t>
      </w:r>
      <w:r w:rsidR="00B566A7">
        <w:rPr>
          <w:b/>
          <w:color w:val="000000"/>
        </w:rPr>
        <w:t xml:space="preserve"> Short Literature</w:t>
      </w:r>
    </w:p>
    <w:p w14:paraId="2601C82B" w14:textId="23DBF787" w:rsidR="0007029B" w:rsidRDefault="00C53583" w:rsidP="0007029B">
      <w:pPr>
        <w:rPr>
          <w:bCs/>
          <w:color w:val="000000"/>
        </w:rPr>
      </w:pPr>
      <w:r>
        <w:rPr>
          <w:bCs/>
          <w:color w:val="000000"/>
          <w:lang w:val="en-US"/>
        </w:rPr>
        <w:t>Apr 1</w:t>
      </w:r>
      <w:r w:rsidR="00B318C5">
        <w:rPr>
          <w:bCs/>
          <w:color w:val="000000"/>
          <w:lang w:val="en-US"/>
        </w:rPr>
        <w:t>3</w:t>
      </w:r>
      <w:r>
        <w:rPr>
          <w:bCs/>
          <w:color w:val="000000"/>
          <w:lang w:val="en-US"/>
        </w:rPr>
        <w:t xml:space="preserve"> </w:t>
      </w:r>
      <w:r w:rsidR="00AB7D56" w:rsidRPr="002A5916">
        <w:rPr>
          <w:bCs/>
          <w:color w:val="000000"/>
        </w:rPr>
        <w:t>Erasmus,</w:t>
      </w:r>
      <w:r w:rsidR="002A5916">
        <w:rPr>
          <w:bCs/>
          <w:color w:val="000000"/>
        </w:rPr>
        <w:t xml:space="preserve"> Introduction to</w:t>
      </w:r>
      <w:r w:rsidR="00AB7D56" w:rsidRPr="002A5916">
        <w:rPr>
          <w:bCs/>
          <w:color w:val="000000"/>
        </w:rPr>
        <w:t xml:space="preserve"> </w:t>
      </w:r>
      <w:r w:rsidR="00AB7D56" w:rsidRPr="002A5916">
        <w:rPr>
          <w:bCs/>
          <w:i/>
          <w:iCs/>
          <w:color w:val="000000"/>
        </w:rPr>
        <w:t>Adages</w:t>
      </w:r>
      <w:r w:rsidR="0007029B" w:rsidRPr="002A5916">
        <w:rPr>
          <w:bCs/>
          <w:color w:val="000000"/>
        </w:rPr>
        <w:t xml:space="preserve"> (1536)</w:t>
      </w:r>
    </w:p>
    <w:p w14:paraId="4ACCB491" w14:textId="3163CF01" w:rsidR="00C53583" w:rsidRPr="00C53583" w:rsidRDefault="00C53583" w:rsidP="0007029B">
      <w:pPr>
        <w:rPr>
          <w:bCs/>
          <w:color w:val="000000"/>
          <w:lang w:val="en-US"/>
        </w:rPr>
      </w:pPr>
      <w:r>
        <w:rPr>
          <w:bCs/>
          <w:color w:val="000000"/>
          <w:lang w:val="en-US"/>
        </w:rPr>
        <w:t>Apr 1</w:t>
      </w:r>
      <w:r w:rsidR="00B318C5">
        <w:rPr>
          <w:bCs/>
          <w:color w:val="000000"/>
          <w:lang w:val="en-US"/>
        </w:rPr>
        <w:t>5</w:t>
      </w:r>
      <w:r>
        <w:rPr>
          <w:bCs/>
          <w:color w:val="000000"/>
          <w:lang w:val="en-US"/>
        </w:rPr>
        <w:t xml:space="preserve"> Cont. </w:t>
      </w:r>
    </w:p>
    <w:p w14:paraId="172A5E75" w14:textId="2C2FDBEE" w:rsidR="00397E34" w:rsidRDefault="00E0798A" w:rsidP="00397E34">
      <w:pPr>
        <w:shd w:val="clear" w:color="auto" w:fill="FFFFFF"/>
        <w:spacing w:before="100" w:beforeAutospacing="1" w:after="24"/>
        <w:rPr>
          <w:color w:val="202122"/>
        </w:rPr>
      </w:pPr>
      <w:r>
        <w:rPr>
          <w:b/>
          <w:color w:val="000000"/>
        </w:rPr>
        <w:t>Suggested Readings:</w:t>
      </w:r>
      <w:r w:rsidRPr="00B15D00">
        <w:rPr>
          <w:b/>
          <w:color w:val="000000"/>
        </w:rPr>
        <w:t xml:space="preserve"> </w:t>
      </w:r>
      <w:r w:rsidR="00B15D00" w:rsidRPr="00B15D00">
        <w:rPr>
          <w:color w:val="202122"/>
        </w:rPr>
        <w:t>Phillips, Margaret Mann. </w:t>
      </w:r>
      <w:r w:rsidR="00B15D00" w:rsidRPr="00B15D00">
        <w:rPr>
          <w:i/>
          <w:iCs/>
          <w:color w:val="202122"/>
        </w:rPr>
        <w:t>The Adages of Erasmus</w:t>
      </w:r>
      <w:r w:rsidR="00B15D00" w:rsidRPr="00B15D00">
        <w:rPr>
          <w:color w:val="202122"/>
        </w:rPr>
        <w:t>. Cambridge: Cambridge University Press, 1964.</w:t>
      </w:r>
    </w:p>
    <w:p w14:paraId="4314F986" w14:textId="77777777" w:rsidR="009A7DF1" w:rsidRDefault="009A7DF1" w:rsidP="00397E34">
      <w:pPr>
        <w:shd w:val="clear" w:color="auto" w:fill="FFFFFF"/>
        <w:spacing w:before="100" w:beforeAutospacing="1" w:after="24"/>
        <w:contextualSpacing/>
        <w:rPr>
          <w:rFonts w:ascii="Arial" w:hAnsi="Arial" w:cs="Arial"/>
          <w:color w:val="202122"/>
          <w:sz w:val="21"/>
          <w:szCs w:val="21"/>
        </w:rPr>
      </w:pPr>
    </w:p>
    <w:p w14:paraId="78F46FA8" w14:textId="70EE2CD7" w:rsidR="00B318C5" w:rsidRPr="00B318C5" w:rsidRDefault="00B318C5" w:rsidP="00B318C5">
      <w:pPr>
        <w:shd w:val="clear" w:color="auto" w:fill="FFFFFF"/>
        <w:spacing w:before="100" w:beforeAutospacing="1" w:after="24"/>
        <w:contextualSpacing/>
        <w:jc w:val="center"/>
        <w:rPr>
          <w:b/>
          <w:bCs/>
          <w:color w:val="202122"/>
          <w:lang w:val="en-US"/>
        </w:rPr>
      </w:pPr>
      <w:r w:rsidRPr="00B318C5">
        <w:rPr>
          <w:b/>
          <w:bCs/>
          <w:color w:val="202122"/>
          <w:lang w:val="en-US"/>
        </w:rPr>
        <w:t>Spring Break (April 20-24)</w:t>
      </w:r>
    </w:p>
    <w:p w14:paraId="790C4580" w14:textId="77777777" w:rsidR="00B318C5" w:rsidRPr="00B318C5" w:rsidRDefault="00B318C5" w:rsidP="00B318C5">
      <w:pPr>
        <w:shd w:val="clear" w:color="auto" w:fill="FFFFFF"/>
        <w:spacing w:before="100" w:beforeAutospacing="1" w:after="24"/>
        <w:contextualSpacing/>
        <w:jc w:val="center"/>
        <w:rPr>
          <w:b/>
          <w:bCs/>
          <w:color w:val="202122"/>
          <w:sz w:val="21"/>
          <w:szCs w:val="21"/>
          <w:lang w:val="en-US"/>
        </w:rPr>
      </w:pPr>
    </w:p>
    <w:p w14:paraId="00000060" w14:textId="4D9BA742" w:rsidR="00966379" w:rsidRPr="0012520B" w:rsidRDefault="00873F6C" w:rsidP="0012520B">
      <w:pPr>
        <w:widowControl w:val="0"/>
        <w:spacing w:after="240"/>
        <w:rPr>
          <w:color w:val="000000"/>
          <w:lang w:val="en-US"/>
        </w:rPr>
      </w:pPr>
      <w:r>
        <w:rPr>
          <w:b/>
          <w:color w:val="000000"/>
        </w:rPr>
        <w:t>Week 1</w:t>
      </w:r>
      <w:r w:rsidR="009A0434">
        <w:rPr>
          <w:b/>
          <w:color w:val="000000"/>
        </w:rPr>
        <w:t>1</w:t>
      </w:r>
      <w:r w:rsidR="00B566A7">
        <w:rPr>
          <w:b/>
          <w:color w:val="000000"/>
        </w:rPr>
        <w:t xml:space="preserve"> Mock </w:t>
      </w:r>
      <w:r w:rsidR="0012520B">
        <w:rPr>
          <w:b/>
          <w:color w:val="000000"/>
          <w:lang w:val="en-US"/>
        </w:rPr>
        <w:t>Courtly Literature</w:t>
      </w:r>
    </w:p>
    <w:p w14:paraId="50B5D782" w14:textId="51DAE727" w:rsidR="00B566A7" w:rsidRDefault="00C53583">
      <w:pPr>
        <w:widowControl w:val="0"/>
        <w:rPr>
          <w:color w:val="000000"/>
          <w:lang w:val="en-US"/>
        </w:rPr>
      </w:pPr>
      <w:r>
        <w:rPr>
          <w:bCs/>
          <w:color w:val="000000"/>
          <w:lang w:val="en-US"/>
        </w:rPr>
        <w:t>Apr 2</w:t>
      </w:r>
      <w:r w:rsidR="00B318C5">
        <w:rPr>
          <w:bCs/>
          <w:color w:val="000000"/>
          <w:lang w:val="en-US"/>
        </w:rPr>
        <w:t>7</w:t>
      </w:r>
      <w:r>
        <w:rPr>
          <w:bCs/>
          <w:color w:val="000000"/>
          <w:lang w:val="en-US"/>
        </w:rPr>
        <w:t xml:space="preserve"> </w:t>
      </w:r>
      <w:r w:rsidR="0012520B">
        <w:rPr>
          <w:color w:val="000000"/>
          <w:lang w:val="en-US"/>
        </w:rPr>
        <w:t xml:space="preserve">Friedrich Dedekind, from </w:t>
      </w:r>
      <w:proofErr w:type="spellStart"/>
      <w:r w:rsidR="0012520B">
        <w:rPr>
          <w:i/>
          <w:iCs/>
          <w:color w:val="000000"/>
          <w:lang w:val="en-US"/>
        </w:rPr>
        <w:t>Grobianus</w:t>
      </w:r>
      <w:proofErr w:type="spellEnd"/>
      <w:r w:rsidR="0034664C">
        <w:rPr>
          <w:i/>
          <w:iCs/>
          <w:color w:val="000000"/>
          <w:lang w:val="en-US"/>
        </w:rPr>
        <w:t xml:space="preserve"> and </w:t>
      </w:r>
      <w:proofErr w:type="spellStart"/>
      <w:r w:rsidR="0034664C">
        <w:rPr>
          <w:i/>
          <w:iCs/>
          <w:color w:val="000000"/>
          <w:lang w:val="en-US"/>
        </w:rPr>
        <w:t>Grobiana</w:t>
      </w:r>
      <w:proofErr w:type="spellEnd"/>
      <w:r w:rsidR="0034664C">
        <w:rPr>
          <w:i/>
          <w:iCs/>
          <w:color w:val="000000"/>
          <w:lang w:val="en-US"/>
        </w:rPr>
        <w:t xml:space="preserve"> </w:t>
      </w:r>
      <w:r w:rsidR="0012520B">
        <w:rPr>
          <w:color w:val="000000"/>
          <w:lang w:val="en-US"/>
        </w:rPr>
        <w:t>(1549)</w:t>
      </w:r>
    </w:p>
    <w:p w14:paraId="2AEBFD9B" w14:textId="77777777" w:rsidR="00915A49" w:rsidRPr="00B318C5" w:rsidRDefault="00C53583" w:rsidP="00915A49">
      <w:pPr>
        <w:widowControl w:val="0"/>
        <w:spacing w:after="240"/>
        <w:contextualSpacing/>
        <w:mirrorIndents/>
        <w:rPr>
          <w:b/>
          <w:color w:val="000000"/>
          <w:lang w:val="en-US"/>
        </w:rPr>
      </w:pPr>
      <w:r>
        <w:rPr>
          <w:bCs/>
          <w:color w:val="000000"/>
          <w:lang w:val="en-US"/>
        </w:rPr>
        <w:t>Apr 2</w:t>
      </w:r>
      <w:r w:rsidR="00B318C5">
        <w:rPr>
          <w:bCs/>
          <w:color w:val="000000"/>
          <w:lang w:val="en-US"/>
        </w:rPr>
        <w:t>9</w:t>
      </w:r>
      <w:r>
        <w:rPr>
          <w:bCs/>
          <w:color w:val="000000"/>
          <w:lang w:val="en-US"/>
        </w:rPr>
        <w:t xml:space="preserve"> </w:t>
      </w:r>
      <w:r w:rsidR="00915A49" w:rsidRPr="00B318C5">
        <w:rPr>
          <w:b/>
          <w:color w:val="000000"/>
          <w:lang w:val="en-US"/>
        </w:rPr>
        <w:t>Second Essay in Class</w:t>
      </w:r>
    </w:p>
    <w:p w14:paraId="3DD56D6D" w14:textId="3A6CE1BA" w:rsidR="00C53583" w:rsidRPr="0012520B" w:rsidRDefault="00C53583">
      <w:pPr>
        <w:widowControl w:val="0"/>
        <w:rPr>
          <w:color w:val="000000"/>
          <w:lang w:val="en-US"/>
        </w:rPr>
      </w:pPr>
    </w:p>
    <w:p w14:paraId="05B12F54" w14:textId="77777777" w:rsidR="0012520B" w:rsidRPr="0012520B" w:rsidRDefault="0012520B">
      <w:pPr>
        <w:widowControl w:val="0"/>
        <w:rPr>
          <w:i/>
          <w:iCs/>
          <w:color w:val="000000"/>
          <w:lang w:val="en-US"/>
        </w:rPr>
      </w:pPr>
    </w:p>
    <w:p w14:paraId="00000061" w14:textId="0C866CD8" w:rsidR="00966379" w:rsidRDefault="00873F6C">
      <w:pPr>
        <w:widowControl w:val="0"/>
        <w:spacing w:after="240"/>
        <w:rPr>
          <w:color w:val="000000"/>
        </w:rPr>
      </w:pPr>
      <w:r>
        <w:rPr>
          <w:b/>
          <w:color w:val="000000"/>
        </w:rPr>
        <w:lastRenderedPageBreak/>
        <w:t>Suggested Readings:</w:t>
      </w:r>
      <w:r w:rsidR="00A62B18">
        <w:rPr>
          <w:b/>
          <w:color w:val="000000"/>
        </w:rPr>
        <w:t xml:space="preserve"> </w:t>
      </w:r>
      <w:r w:rsidR="0034664C" w:rsidRPr="0034664C">
        <w:rPr>
          <w:rFonts w:eastAsia="Calibri"/>
          <w:color w:val="000000"/>
          <w:lang w:val="en-US"/>
        </w:rPr>
        <w:t>Norbert Elias,</w:t>
      </w:r>
      <w:r w:rsidR="0034664C">
        <w:rPr>
          <w:rFonts w:eastAsia="Calibri"/>
          <w:b/>
          <w:bCs/>
          <w:color w:val="000000"/>
          <w:lang w:val="en-US"/>
        </w:rPr>
        <w:t xml:space="preserve"> </w:t>
      </w:r>
      <w:r w:rsidR="0034664C" w:rsidRPr="0034664C">
        <w:rPr>
          <w:rFonts w:eastAsia="Calibri"/>
          <w:i/>
          <w:iCs/>
          <w:color w:val="000000"/>
          <w:lang w:val="en-US"/>
        </w:rPr>
        <w:t>The Civilizing Process</w:t>
      </w:r>
      <w:r w:rsidR="0034664C">
        <w:rPr>
          <w:rFonts w:eastAsia="Calibri"/>
          <w:color w:val="000000"/>
          <w:lang w:val="en-US"/>
        </w:rPr>
        <w:t xml:space="preserve"> (1939/1969)</w:t>
      </w:r>
    </w:p>
    <w:p w14:paraId="440F2B8E" w14:textId="3F980131" w:rsidR="00C53583" w:rsidRPr="00C53583" w:rsidRDefault="00C53583" w:rsidP="00C53583">
      <w:pPr>
        <w:widowControl w:val="0"/>
        <w:spacing w:after="240"/>
        <w:jc w:val="center"/>
        <w:rPr>
          <w:b/>
          <w:color w:val="000000"/>
          <w:u w:val="single"/>
        </w:rPr>
      </w:pPr>
      <w:r>
        <w:rPr>
          <w:b/>
          <w:color w:val="000000"/>
          <w:u w:val="single"/>
        </w:rPr>
        <w:t xml:space="preserve">Spring Break (April </w:t>
      </w:r>
      <w:r>
        <w:rPr>
          <w:b/>
          <w:color w:val="000000"/>
          <w:u w:val="single"/>
          <w:lang w:val="en-US"/>
        </w:rPr>
        <w:t>28</w:t>
      </w:r>
      <w:r>
        <w:rPr>
          <w:b/>
          <w:color w:val="000000"/>
          <w:u w:val="single"/>
        </w:rPr>
        <w:t>-</w:t>
      </w:r>
      <w:r>
        <w:rPr>
          <w:b/>
          <w:color w:val="000000"/>
          <w:u w:val="single"/>
          <w:lang w:val="en-US"/>
        </w:rPr>
        <w:t xml:space="preserve"> May 2</w:t>
      </w:r>
      <w:r>
        <w:rPr>
          <w:b/>
          <w:color w:val="000000"/>
          <w:u w:val="single"/>
        </w:rPr>
        <w:t>)</w:t>
      </w:r>
    </w:p>
    <w:p w14:paraId="00000063" w14:textId="28DD122E" w:rsidR="00966379" w:rsidRDefault="00873F6C">
      <w:pPr>
        <w:widowControl w:val="0"/>
        <w:spacing w:after="240"/>
        <w:rPr>
          <w:color w:val="000000"/>
        </w:rPr>
      </w:pPr>
      <w:r>
        <w:rPr>
          <w:b/>
          <w:color w:val="000000"/>
        </w:rPr>
        <w:t>Week 1</w:t>
      </w:r>
      <w:r w:rsidR="009A0434">
        <w:rPr>
          <w:b/>
          <w:color w:val="000000"/>
        </w:rPr>
        <w:t>2</w:t>
      </w:r>
      <w:r w:rsidR="00B566A7">
        <w:rPr>
          <w:b/>
          <w:color w:val="000000"/>
        </w:rPr>
        <w:t xml:space="preserve"> </w:t>
      </w:r>
      <w:r w:rsidR="0012520B">
        <w:rPr>
          <w:b/>
          <w:color w:val="000000"/>
        </w:rPr>
        <w:t>Seventeenth Century Poetry</w:t>
      </w:r>
    </w:p>
    <w:p w14:paraId="5365710C" w14:textId="16DA2482" w:rsidR="009A0434" w:rsidRDefault="00B318C5" w:rsidP="0012520B">
      <w:pPr>
        <w:widowControl w:val="0"/>
        <w:spacing w:after="240"/>
        <w:contextualSpacing/>
        <w:mirrorIndents/>
        <w:rPr>
          <w:bCs/>
          <w:color w:val="000000"/>
          <w:lang w:val="en-US"/>
        </w:rPr>
      </w:pPr>
      <w:r>
        <w:rPr>
          <w:bCs/>
          <w:color w:val="000000"/>
          <w:lang w:val="en-US"/>
        </w:rPr>
        <w:t xml:space="preserve">May 4 </w:t>
      </w:r>
      <w:r w:rsidR="0012520B" w:rsidRPr="0012520B">
        <w:rPr>
          <w:bCs/>
          <w:color w:val="000000"/>
          <w:lang w:val="en-US"/>
        </w:rPr>
        <w:t xml:space="preserve">John Milton, from </w:t>
      </w:r>
      <w:r w:rsidR="0012520B" w:rsidRPr="0012520B">
        <w:rPr>
          <w:bCs/>
          <w:i/>
          <w:iCs/>
          <w:color w:val="000000"/>
          <w:lang w:val="en-US"/>
        </w:rPr>
        <w:t>Paradise Lost</w:t>
      </w:r>
      <w:r w:rsidR="0012520B">
        <w:rPr>
          <w:bCs/>
          <w:color w:val="000000"/>
          <w:lang w:val="en-US"/>
        </w:rPr>
        <w:t xml:space="preserve">. Book 1 &amp; 2. </w:t>
      </w:r>
    </w:p>
    <w:p w14:paraId="066810B9" w14:textId="69B9E8C8" w:rsidR="0012520B" w:rsidRPr="0012520B" w:rsidRDefault="00B318C5" w:rsidP="0012520B">
      <w:pPr>
        <w:widowControl w:val="0"/>
        <w:spacing w:after="240"/>
        <w:contextualSpacing/>
        <w:mirrorIndents/>
        <w:rPr>
          <w:bCs/>
          <w:color w:val="000000"/>
          <w:lang w:val="en-US"/>
        </w:rPr>
      </w:pPr>
      <w:r>
        <w:rPr>
          <w:bCs/>
          <w:color w:val="000000"/>
          <w:lang w:val="en-US"/>
        </w:rPr>
        <w:t xml:space="preserve">May 6 </w:t>
      </w:r>
      <w:r w:rsidR="00DD537E">
        <w:rPr>
          <w:bCs/>
          <w:color w:val="000000"/>
          <w:lang w:val="en-US"/>
        </w:rPr>
        <w:t xml:space="preserve">Cont. </w:t>
      </w:r>
    </w:p>
    <w:p w14:paraId="321B1FE9" w14:textId="77777777" w:rsidR="0011343E" w:rsidRPr="00A62B18" w:rsidRDefault="0011343E" w:rsidP="00A62B18">
      <w:pPr>
        <w:widowControl w:val="0"/>
        <w:spacing w:after="240"/>
        <w:contextualSpacing/>
        <w:mirrorIndents/>
        <w:jc w:val="center"/>
        <w:rPr>
          <w:i/>
          <w:color w:val="000000"/>
          <w:u w:val="single"/>
        </w:rPr>
      </w:pPr>
    </w:p>
    <w:p w14:paraId="00000066" w14:textId="481C52C7" w:rsidR="00966379" w:rsidRDefault="00873F6C" w:rsidP="009A7DF1">
      <w:pPr>
        <w:rPr>
          <w:lang w:val="en-US"/>
        </w:rPr>
      </w:pPr>
      <w:r>
        <w:rPr>
          <w:b/>
          <w:color w:val="000000"/>
        </w:rPr>
        <w:t>Suggested Readings:</w:t>
      </w:r>
      <w:r w:rsidR="00A62B18">
        <w:rPr>
          <w:b/>
          <w:color w:val="000000"/>
        </w:rPr>
        <w:t xml:space="preserve"> </w:t>
      </w:r>
      <w:r w:rsidR="0012520B" w:rsidRPr="001629FD">
        <w:rPr>
          <w:bCs/>
          <w:i/>
          <w:iCs/>
          <w:color w:val="000000"/>
          <w:lang w:val="en-US"/>
        </w:rPr>
        <w:t>Seventeenth Century British Poetry: 1603-1660</w:t>
      </w:r>
      <w:r w:rsidR="0012520B" w:rsidRPr="001629FD">
        <w:rPr>
          <w:bCs/>
          <w:color w:val="000000"/>
          <w:lang w:val="en-US"/>
        </w:rPr>
        <w:t xml:space="preserve">. Eds John </w:t>
      </w:r>
      <w:proofErr w:type="spellStart"/>
      <w:r w:rsidR="0012520B" w:rsidRPr="001629FD">
        <w:rPr>
          <w:bCs/>
          <w:color w:val="000000"/>
          <w:lang w:val="en-US"/>
        </w:rPr>
        <w:t>Rumrich</w:t>
      </w:r>
      <w:proofErr w:type="spellEnd"/>
      <w:r w:rsidR="0012520B" w:rsidRPr="001629FD">
        <w:rPr>
          <w:bCs/>
          <w:color w:val="000000"/>
          <w:lang w:val="en-US"/>
        </w:rPr>
        <w:t xml:space="preserve"> and Gregory Chaplin. New York: W.W. Norton, 2006.</w:t>
      </w:r>
    </w:p>
    <w:p w14:paraId="4D9247DD" w14:textId="77777777" w:rsidR="009A7DF1" w:rsidRPr="009A7DF1" w:rsidRDefault="009A7DF1" w:rsidP="009A7DF1">
      <w:pPr>
        <w:rPr>
          <w:lang w:val="en-US"/>
        </w:rPr>
      </w:pPr>
    </w:p>
    <w:p w14:paraId="00000067" w14:textId="519DC01E" w:rsidR="00966379" w:rsidRDefault="00873F6C">
      <w:pPr>
        <w:widowControl w:val="0"/>
        <w:spacing w:after="240"/>
        <w:rPr>
          <w:color w:val="000000"/>
        </w:rPr>
      </w:pPr>
      <w:r>
        <w:rPr>
          <w:b/>
          <w:color w:val="000000"/>
        </w:rPr>
        <w:t>Week 1</w:t>
      </w:r>
      <w:r w:rsidR="009A0434">
        <w:rPr>
          <w:b/>
          <w:color w:val="000000"/>
        </w:rPr>
        <w:t>3</w:t>
      </w:r>
      <w:r w:rsidR="00B566A7">
        <w:rPr>
          <w:b/>
          <w:color w:val="000000"/>
        </w:rPr>
        <w:t xml:space="preserve"> </w:t>
      </w:r>
      <w:r w:rsidR="00E105C0">
        <w:rPr>
          <w:b/>
          <w:color w:val="000000"/>
        </w:rPr>
        <w:t>Seventeenth Century Poetr</w:t>
      </w:r>
      <w:r w:rsidR="00AB7D56">
        <w:rPr>
          <w:b/>
          <w:color w:val="000000"/>
        </w:rPr>
        <w:t>y</w:t>
      </w:r>
      <w:r>
        <w:rPr>
          <w:b/>
          <w:color w:val="000000"/>
        </w:rPr>
        <w:t xml:space="preserve"> </w:t>
      </w:r>
    </w:p>
    <w:p w14:paraId="7B5A8D26" w14:textId="50D689B6" w:rsidR="00DD537E" w:rsidRPr="0012520B" w:rsidRDefault="00DD537E" w:rsidP="00DD537E">
      <w:pPr>
        <w:widowControl w:val="0"/>
        <w:spacing w:after="240"/>
        <w:contextualSpacing/>
        <w:mirrorIndents/>
        <w:rPr>
          <w:bCs/>
          <w:color w:val="000000"/>
          <w:lang w:val="en-US"/>
        </w:rPr>
      </w:pPr>
      <w:r>
        <w:rPr>
          <w:bCs/>
          <w:color w:val="000000"/>
          <w:lang w:val="en-US"/>
        </w:rPr>
        <w:t xml:space="preserve">May </w:t>
      </w:r>
      <w:r w:rsidR="00B318C5">
        <w:rPr>
          <w:bCs/>
          <w:color w:val="000000"/>
          <w:lang w:val="en-US"/>
        </w:rPr>
        <w:t>11</w:t>
      </w:r>
      <w:r>
        <w:rPr>
          <w:bCs/>
          <w:color w:val="000000"/>
          <w:lang w:val="en-US"/>
        </w:rPr>
        <w:t xml:space="preserve"> </w:t>
      </w:r>
      <w:r w:rsidRPr="0012520B">
        <w:rPr>
          <w:bCs/>
          <w:color w:val="000000"/>
          <w:lang w:val="en-US"/>
        </w:rPr>
        <w:t xml:space="preserve">John Milton, from </w:t>
      </w:r>
      <w:r w:rsidRPr="0012520B">
        <w:rPr>
          <w:bCs/>
          <w:i/>
          <w:iCs/>
          <w:color w:val="000000"/>
          <w:lang w:val="en-US"/>
        </w:rPr>
        <w:t>Paradise Lost</w:t>
      </w:r>
      <w:r>
        <w:rPr>
          <w:bCs/>
          <w:color w:val="000000"/>
          <w:lang w:val="en-US"/>
        </w:rPr>
        <w:t xml:space="preserve">. Book 8, 9. </w:t>
      </w:r>
    </w:p>
    <w:p w14:paraId="7459456D" w14:textId="008DD9C0" w:rsidR="00DD537E" w:rsidRPr="0012520B" w:rsidRDefault="00DD537E" w:rsidP="00DD537E">
      <w:pPr>
        <w:widowControl w:val="0"/>
        <w:spacing w:after="240"/>
        <w:contextualSpacing/>
        <w:mirrorIndents/>
        <w:rPr>
          <w:bCs/>
          <w:color w:val="000000"/>
          <w:lang w:val="en-US"/>
        </w:rPr>
      </w:pPr>
      <w:r>
        <w:rPr>
          <w:bCs/>
          <w:color w:val="000000"/>
          <w:lang w:val="en-US"/>
        </w:rPr>
        <w:t xml:space="preserve">May </w:t>
      </w:r>
      <w:r w:rsidR="00B318C5">
        <w:rPr>
          <w:bCs/>
          <w:color w:val="000000"/>
          <w:lang w:val="en-US"/>
        </w:rPr>
        <w:t>13</w:t>
      </w:r>
      <w:r>
        <w:rPr>
          <w:bCs/>
          <w:color w:val="000000"/>
          <w:lang w:val="en-US"/>
        </w:rPr>
        <w:t xml:space="preserve"> Cont. </w:t>
      </w:r>
    </w:p>
    <w:p w14:paraId="0000006A" w14:textId="77777777" w:rsidR="00966379" w:rsidRDefault="00966379">
      <w:pPr>
        <w:widowControl w:val="0"/>
        <w:rPr>
          <w:color w:val="000000"/>
        </w:rPr>
      </w:pPr>
    </w:p>
    <w:p w14:paraId="0000006B" w14:textId="5642B855" w:rsidR="00966379" w:rsidRPr="001629FD" w:rsidRDefault="00873F6C">
      <w:pPr>
        <w:widowControl w:val="0"/>
        <w:spacing w:after="240"/>
        <w:rPr>
          <w:color w:val="000000"/>
          <w:lang w:val="en-US"/>
        </w:rPr>
      </w:pPr>
      <w:r>
        <w:rPr>
          <w:b/>
          <w:color w:val="000000"/>
        </w:rPr>
        <w:t>Suggested Readings:</w:t>
      </w:r>
      <w:r w:rsidR="00A62B18">
        <w:rPr>
          <w:b/>
          <w:color w:val="000000"/>
        </w:rPr>
        <w:t xml:space="preserve"> </w:t>
      </w:r>
      <w:r w:rsidR="001629FD" w:rsidRPr="001629FD">
        <w:rPr>
          <w:bCs/>
          <w:i/>
          <w:iCs/>
          <w:color w:val="000000"/>
          <w:lang w:val="en-US"/>
        </w:rPr>
        <w:t>Seventeenth Century British Poetry: 1603-1660</w:t>
      </w:r>
      <w:r w:rsidR="001629FD" w:rsidRPr="001629FD">
        <w:rPr>
          <w:bCs/>
          <w:color w:val="000000"/>
          <w:lang w:val="en-US"/>
        </w:rPr>
        <w:t xml:space="preserve">. Eds John </w:t>
      </w:r>
      <w:proofErr w:type="spellStart"/>
      <w:r w:rsidR="001629FD" w:rsidRPr="001629FD">
        <w:rPr>
          <w:bCs/>
          <w:color w:val="000000"/>
          <w:lang w:val="en-US"/>
        </w:rPr>
        <w:t>Rumrich</w:t>
      </w:r>
      <w:proofErr w:type="spellEnd"/>
      <w:r w:rsidR="001629FD" w:rsidRPr="001629FD">
        <w:rPr>
          <w:bCs/>
          <w:color w:val="000000"/>
          <w:lang w:val="en-US"/>
        </w:rPr>
        <w:t xml:space="preserve"> and Gregory Chaplin. New York: W.W. Norton, 2006.</w:t>
      </w:r>
      <w:r w:rsidR="001629FD">
        <w:rPr>
          <w:b/>
          <w:color w:val="000000"/>
          <w:lang w:val="en-US"/>
        </w:rPr>
        <w:t xml:space="preserve"> </w:t>
      </w:r>
    </w:p>
    <w:p w14:paraId="00000071" w14:textId="77777777" w:rsidR="00966379" w:rsidRDefault="00966379"/>
    <w:sectPr w:rsidR="00966379">
      <w:headerReference w:type="default" r:id="rId10"/>
      <w:footerReference w:type="even" r:id="rId11"/>
      <w:footerReference w:type="default" r:id="rId12"/>
      <w:pgSz w:w="12240" w:h="15840"/>
      <w:pgMar w:top="1417" w:right="1417" w:bottom="1417" w:left="141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041EB" w14:textId="77777777" w:rsidR="00816E66" w:rsidRDefault="00816E66">
      <w:r>
        <w:separator/>
      </w:r>
    </w:p>
  </w:endnote>
  <w:endnote w:type="continuationSeparator" w:id="0">
    <w:p w14:paraId="27B0012D" w14:textId="77777777" w:rsidR="00816E66" w:rsidRDefault="00816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67519000"/>
      <w:docPartObj>
        <w:docPartGallery w:val="Page Numbers (Bottom of Page)"/>
        <w:docPartUnique/>
      </w:docPartObj>
    </w:sdtPr>
    <w:sdtContent>
      <w:p w14:paraId="1E0E1C93" w14:textId="07056D75" w:rsidR="009A7DF1" w:rsidRDefault="009A7DF1" w:rsidP="000F1C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AA45999" w14:textId="77777777" w:rsidR="009A7DF1" w:rsidRDefault="009A7DF1" w:rsidP="009A7D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4997601"/>
      <w:docPartObj>
        <w:docPartGallery w:val="Page Numbers (Bottom of Page)"/>
        <w:docPartUnique/>
      </w:docPartObj>
    </w:sdtPr>
    <w:sdtContent>
      <w:p w14:paraId="168DF24B" w14:textId="49CBBA38" w:rsidR="009A7DF1" w:rsidRDefault="009A7DF1" w:rsidP="000F1CE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6B2597" w14:textId="77777777" w:rsidR="009A7DF1" w:rsidRDefault="009A7DF1" w:rsidP="009A7DF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F4603" w14:textId="77777777" w:rsidR="00816E66" w:rsidRDefault="00816E66">
      <w:r>
        <w:separator/>
      </w:r>
    </w:p>
  </w:footnote>
  <w:footnote w:type="continuationSeparator" w:id="0">
    <w:p w14:paraId="377095C8" w14:textId="77777777" w:rsidR="00816E66" w:rsidRDefault="00816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33C09" w14:textId="25999645" w:rsidR="00720AE4" w:rsidRPr="0034664C" w:rsidRDefault="0034664C" w:rsidP="0034664C">
    <w:pPr>
      <w:pBdr>
        <w:top w:val="nil"/>
        <w:left w:val="nil"/>
        <w:bottom w:val="nil"/>
        <w:right w:val="nil"/>
        <w:between w:val="nil"/>
      </w:pBdr>
      <w:tabs>
        <w:tab w:val="center" w:pos="4680"/>
        <w:tab w:val="right" w:pos="9360"/>
      </w:tabs>
      <w:jc w:val="right"/>
      <w:rPr>
        <w:color w:val="000000"/>
        <w:sz w:val="22"/>
        <w:szCs w:val="22"/>
        <w:lang w:val="en-US"/>
      </w:rPr>
    </w:pPr>
    <w:r w:rsidRPr="0034664C">
      <w:rPr>
        <w:color w:val="000000"/>
        <w:sz w:val="22"/>
        <w:szCs w:val="22"/>
        <w:lang w:val="en-US"/>
      </w:rPr>
      <w:t xml:space="preserve">Edited </w:t>
    </w:r>
    <w:r w:rsidR="00D4427A">
      <w:rPr>
        <w:color w:val="000000"/>
        <w:sz w:val="22"/>
        <w:szCs w:val="22"/>
        <w:lang w:val="en-US"/>
      </w:rPr>
      <w:t>0</w:t>
    </w:r>
    <w:r w:rsidR="00B318C5">
      <w:rPr>
        <w:color w:val="000000"/>
        <w:sz w:val="22"/>
        <w:szCs w:val="22"/>
        <w:lang w:val="en-US"/>
      </w:rPr>
      <w:t>1</w:t>
    </w:r>
    <w:r w:rsidRPr="0034664C">
      <w:rPr>
        <w:color w:val="000000"/>
        <w:sz w:val="22"/>
        <w:szCs w:val="22"/>
        <w:lang w:val="en-US"/>
      </w:rPr>
      <w:t>.0</w:t>
    </w:r>
    <w:r w:rsidR="00D4427A">
      <w:rPr>
        <w:color w:val="000000"/>
        <w:sz w:val="22"/>
        <w:szCs w:val="22"/>
        <w:lang w:val="en-US"/>
      </w:rPr>
      <w:t>2</w:t>
    </w:r>
    <w:r w:rsidRPr="0034664C">
      <w:rPr>
        <w:color w:val="000000"/>
        <w:sz w:val="22"/>
        <w:szCs w:val="22"/>
        <w:lang w:val="en-US"/>
      </w:rPr>
      <w:t>.202</w:t>
    </w:r>
    <w:r w:rsidR="00B318C5">
      <w:rPr>
        <w:color w:val="000000"/>
        <w:sz w:val="22"/>
        <w:szCs w:val="22"/>
        <w:lang w:val="en-US"/>
      </w:rPr>
      <w:t>6</w:t>
    </w:r>
    <w:r w:rsidRPr="0034664C">
      <w:rPr>
        <w:color w:val="000000"/>
        <w:sz w:val="22"/>
        <w:szCs w:val="22"/>
        <w:lang w:val="en-US"/>
      </w:rPr>
      <w:t xml:space="preserve"> (May be revised)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9065F"/>
    <w:multiLevelType w:val="multilevel"/>
    <w:tmpl w:val="51BE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8622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379"/>
    <w:rsid w:val="000536A9"/>
    <w:rsid w:val="0007029B"/>
    <w:rsid w:val="000715C0"/>
    <w:rsid w:val="000931EE"/>
    <w:rsid w:val="00103214"/>
    <w:rsid w:val="0011343E"/>
    <w:rsid w:val="00114B50"/>
    <w:rsid w:val="0012520B"/>
    <w:rsid w:val="00134ADA"/>
    <w:rsid w:val="0014679E"/>
    <w:rsid w:val="00150F09"/>
    <w:rsid w:val="001564DD"/>
    <w:rsid w:val="001629FD"/>
    <w:rsid w:val="00165FA7"/>
    <w:rsid w:val="00256D8A"/>
    <w:rsid w:val="00292F1B"/>
    <w:rsid w:val="002A5916"/>
    <w:rsid w:val="0031705F"/>
    <w:rsid w:val="0031716C"/>
    <w:rsid w:val="00337714"/>
    <w:rsid w:val="003445B2"/>
    <w:rsid w:val="0034664C"/>
    <w:rsid w:val="00397E34"/>
    <w:rsid w:val="00410302"/>
    <w:rsid w:val="00470710"/>
    <w:rsid w:val="004A252C"/>
    <w:rsid w:val="004B1CB5"/>
    <w:rsid w:val="0054732B"/>
    <w:rsid w:val="005A12B2"/>
    <w:rsid w:val="005E0291"/>
    <w:rsid w:val="00605A5F"/>
    <w:rsid w:val="00605B82"/>
    <w:rsid w:val="0065524B"/>
    <w:rsid w:val="00660B90"/>
    <w:rsid w:val="00664AFA"/>
    <w:rsid w:val="006861E5"/>
    <w:rsid w:val="006F03BC"/>
    <w:rsid w:val="00720AE4"/>
    <w:rsid w:val="00791698"/>
    <w:rsid w:val="0081345C"/>
    <w:rsid w:val="00816E66"/>
    <w:rsid w:val="00860E65"/>
    <w:rsid w:val="00873F6C"/>
    <w:rsid w:val="008D178F"/>
    <w:rsid w:val="00915A49"/>
    <w:rsid w:val="009205E9"/>
    <w:rsid w:val="00956783"/>
    <w:rsid w:val="00966379"/>
    <w:rsid w:val="009A0434"/>
    <w:rsid w:val="009A7DF1"/>
    <w:rsid w:val="00A15531"/>
    <w:rsid w:val="00A62B18"/>
    <w:rsid w:val="00A64DBD"/>
    <w:rsid w:val="00A80E96"/>
    <w:rsid w:val="00AB7D56"/>
    <w:rsid w:val="00AE42EC"/>
    <w:rsid w:val="00B15D00"/>
    <w:rsid w:val="00B310D6"/>
    <w:rsid w:val="00B318C5"/>
    <w:rsid w:val="00B52D18"/>
    <w:rsid w:val="00B566A7"/>
    <w:rsid w:val="00C34CF9"/>
    <w:rsid w:val="00C43C89"/>
    <w:rsid w:val="00C53583"/>
    <w:rsid w:val="00CF14CA"/>
    <w:rsid w:val="00D14740"/>
    <w:rsid w:val="00D33F96"/>
    <w:rsid w:val="00D4427A"/>
    <w:rsid w:val="00D45DE1"/>
    <w:rsid w:val="00D92FCA"/>
    <w:rsid w:val="00DD3474"/>
    <w:rsid w:val="00DD537E"/>
    <w:rsid w:val="00DE1E81"/>
    <w:rsid w:val="00E0798A"/>
    <w:rsid w:val="00E105C0"/>
    <w:rsid w:val="00E31ABB"/>
    <w:rsid w:val="00E52405"/>
    <w:rsid w:val="00E731B5"/>
    <w:rsid w:val="00E81585"/>
    <w:rsid w:val="00F2341D"/>
    <w:rsid w:val="00F603F7"/>
    <w:rsid w:val="00F66BA0"/>
    <w:rsid w:val="00F96873"/>
  </w:rsids>
  <m:mathPr>
    <m:mathFont m:val="Cambria Math"/>
    <m:brkBin m:val="before"/>
    <m:brkBinSub m:val="--"/>
    <m:smallFrac m:val="0"/>
    <m:dispDef/>
    <m:lMargin m:val="0"/>
    <m:rMargin m:val="0"/>
    <m:defJc m:val="centerGroup"/>
    <m:wrapIndent m:val="1440"/>
    <m:intLim m:val="subSup"/>
    <m:naryLim m:val="undOvr"/>
  </m:mathPr>
  <w:themeFontLang w:val="en-TR"/>
  <w:clrSchemeMapping w:bg1="light1" w:t1="dark1" w:bg2="light2" w:t2="dark2" w:accent1="accent1" w:accent2="accent2" w:accent3="accent3" w:accent4="accent4" w:accent5="accent5" w:accent6="accent6" w:hyperlink="hyperlink" w:followedHyperlink="followedHyperlink"/>
  <w:decimalSymbol w:val=","/>
  <w:listSeparator w:val=","/>
  <w14:docId w14:val="1BCD46C6"/>
  <w15:docId w15:val="{DC04033F-7D8F-EC43-9A38-B2B851F20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D00"/>
    <w:rPr>
      <w:rFonts w:ascii="Times New Roman" w:eastAsia="Times New Roman" w:hAnsi="Times New Roman" w:cs="Times New Roman"/>
      <w:lang w:val="en-TR"/>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C7565F"/>
    <w:rPr>
      <w:color w:val="0563C1" w:themeColor="hyperlink"/>
      <w:u w:val="single"/>
    </w:rPr>
  </w:style>
  <w:style w:type="paragraph" w:styleId="Header">
    <w:name w:val="header"/>
    <w:basedOn w:val="Normal"/>
    <w:link w:val="HeaderChar"/>
    <w:uiPriority w:val="99"/>
    <w:unhideWhenUsed/>
    <w:rsid w:val="003D02D5"/>
    <w:pPr>
      <w:tabs>
        <w:tab w:val="center" w:pos="4680"/>
        <w:tab w:val="right" w:pos="9360"/>
      </w:tabs>
    </w:pPr>
  </w:style>
  <w:style w:type="character" w:customStyle="1" w:styleId="HeaderChar">
    <w:name w:val="Header Char"/>
    <w:basedOn w:val="DefaultParagraphFont"/>
    <w:link w:val="Header"/>
    <w:uiPriority w:val="99"/>
    <w:rsid w:val="003D02D5"/>
  </w:style>
  <w:style w:type="paragraph" w:styleId="Footer">
    <w:name w:val="footer"/>
    <w:basedOn w:val="Normal"/>
    <w:link w:val="FooterChar"/>
    <w:uiPriority w:val="99"/>
    <w:unhideWhenUsed/>
    <w:rsid w:val="003D02D5"/>
    <w:pPr>
      <w:tabs>
        <w:tab w:val="center" w:pos="4680"/>
        <w:tab w:val="right" w:pos="9360"/>
      </w:tabs>
    </w:pPr>
  </w:style>
  <w:style w:type="character" w:customStyle="1" w:styleId="FooterChar">
    <w:name w:val="Footer Char"/>
    <w:basedOn w:val="DefaultParagraphFont"/>
    <w:link w:val="Footer"/>
    <w:uiPriority w:val="99"/>
    <w:rsid w:val="003D02D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Body">
    <w:name w:val="Body"/>
    <w:rsid w:val="00F2341D"/>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character" w:styleId="CommentReference">
    <w:name w:val="annotation reference"/>
    <w:basedOn w:val="DefaultParagraphFont"/>
    <w:uiPriority w:val="99"/>
    <w:semiHidden/>
    <w:unhideWhenUsed/>
    <w:rsid w:val="0011343E"/>
    <w:rPr>
      <w:sz w:val="16"/>
      <w:szCs w:val="16"/>
    </w:rPr>
  </w:style>
  <w:style w:type="paragraph" w:styleId="CommentText">
    <w:name w:val="annotation text"/>
    <w:basedOn w:val="Normal"/>
    <w:link w:val="CommentTextChar"/>
    <w:uiPriority w:val="99"/>
    <w:semiHidden/>
    <w:unhideWhenUsed/>
    <w:rsid w:val="0011343E"/>
    <w:rPr>
      <w:sz w:val="20"/>
      <w:szCs w:val="20"/>
    </w:rPr>
  </w:style>
  <w:style w:type="character" w:customStyle="1" w:styleId="CommentTextChar">
    <w:name w:val="Comment Text Char"/>
    <w:basedOn w:val="DefaultParagraphFont"/>
    <w:link w:val="CommentText"/>
    <w:uiPriority w:val="99"/>
    <w:semiHidden/>
    <w:rsid w:val="0011343E"/>
    <w:rPr>
      <w:sz w:val="20"/>
      <w:szCs w:val="20"/>
    </w:rPr>
  </w:style>
  <w:style w:type="paragraph" w:styleId="CommentSubject">
    <w:name w:val="annotation subject"/>
    <w:basedOn w:val="CommentText"/>
    <w:next w:val="CommentText"/>
    <w:link w:val="CommentSubjectChar"/>
    <w:uiPriority w:val="99"/>
    <w:semiHidden/>
    <w:unhideWhenUsed/>
    <w:rsid w:val="0011343E"/>
    <w:rPr>
      <w:b/>
      <w:bCs/>
    </w:rPr>
  </w:style>
  <w:style w:type="character" w:customStyle="1" w:styleId="CommentSubjectChar">
    <w:name w:val="Comment Subject Char"/>
    <w:basedOn w:val="CommentTextChar"/>
    <w:link w:val="CommentSubject"/>
    <w:uiPriority w:val="99"/>
    <w:semiHidden/>
    <w:rsid w:val="0011343E"/>
    <w:rPr>
      <w:b/>
      <w:bCs/>
      <w:sz w:val="20"/>
      <w:szCs w:val="20"/>
    </w:rPr>
  </w:style>
  <w:style w:type="character" w:styleId="Emphasis">
    <w:name w:val="Emphasis"/>
    <w:basedOn w:val="DefaultParagraphFont"/>
    <w:uiPriority w:val="20"/>
    <w:qFormat/>
    <w:rsid w:val="00165FA7"/>
    <w:rPr>
      <w:i/>
      <w:iCs/>
    </w:rPr>
  </w:style>
  <w:style w:type="character" w:customStyle="1" w:styleId="contributors">
    <w:name w:val="contributors"/>
    <w:basedOn w:val="DefaultParagraphFont"/>
    <w:rsid w:val="00A15531"/>
  </w:style>
  <w:style w:type="character" w:customStyle="1" w:styleId="maintitle">
    <w:name w:val="maintitle"/>
    <w:basedOn w:val="DefaultParagraphFont"/>
    <w:rsid w:val="00A15531"/>
  </w:style>
  <w:style w:type="character" w:customStyle="1" w:styleId="publisher-location">
    <w:name w:val="publisher-location"/>
    <w:basedOn w:val="DefaultParagraphFont"/>
    <w:rsid w:val="00A15531"/>
  </w:style>
  <w:style w:type="character" w:customStyle="1" w:styleId="print-publication-date">
    <w:name w:val="print-publication-date"/>
    <w:basedOn w:val="DefaultParagraphFont"/>
    <w:rsid w:val="00A15531"/>
  </w:style>
  <w:style w:type="character" w:customStyle="1" w:styleId="online-edition">
    <w:name w:val="online-edition"/>
    <w:basedOn w:val="DefaultParagraphFont"/>
    <w:rsid w:val="00A15531"/>
  </w:style>
  <w:style w:type="character" w:customStyle="1" w:styleId="containing-site">
    <w:name w:val="containing-site"/>
    <w:basedOn w:val="DefaultParagraphFont"/>
    <w:rsid w:val="00A15531"/>
  </w:style>
  <w:style w:type="character" w:customStyle="1" w:styleId="online-publication-date">
    <w:name w:val="online-publication-date"/>
    <w:basedOn w:val="DefaultParagraphFont"/>
    <w:rsid w:val="00A15531"/>
  </w:style>
  <w:style w:type="character" w:styleId="FollowedHyperlink">
    <w:name w:val="FollowedHyperlink"/>
    <w:basedOn w:val="DefaultParagraphFont"/>
    <w:uiPriority w:val="99"/>
    <w:semiHidden/>
    <w:unhideWhenUsed/>
    <w:rsid w:val="00720AE4"/>
    <w:rPr>
      <w:color w:val="954F72" w:themeColor="followedHyperlink"/>
      <w:u w:val="single"/>
    </w:rPr>
  </w:style>
  <w:style w:type="character" w:styleId="UnresolvedMention">
    <w:name w:val="Unresolved Mention"/>
    <w:basedOn w:val="DefaultParagraphFont"/>
    <w:uiPriority w:val="99"/>
    <w:semiHidden/>
    <w:unhideWhenUsed/>
    <w:rsid w:val="009A7DF1"/>
    <w:rPr>
      <w:color w:val="605E5C"/>
      <w:shd w:val="clear" w:color="auto" w:fill="E1DFDD"/>
    </w:rPr>
  </w:style>
  <w:style w:type="character" w:styleId="PageNumber">
    <w:name w:val="page number"/>
    <w:basedOn w:val="DefaultParagraphFont"/>
    <w:uiPriority w:val="99"/>
    <w:semiHidden/>
    <w:unhideWhenUsed/>
    <w:rsid w:val="009A7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849770">
      <w:bodyDiv w:val="1"/>
      <w:marLeft w:val="0"/>
      <w:marRight w:val="0"/>
      <w:marTop w:val="0"/>
      <w:marBottom w:val="0"/>
      <w:divBdr>
        <w:top w:val="none" w:sz="0" w:space="0" w:color="auto"/>
        <w:left w:val="none" w:sz="0" w:space="0" w:color="auto"/>
        <w:bottom w:val="none" w:sz="0" w:space="0" w:color="auto"/>
        <w:right w:val="none" w:sz="0" w:space="0" w:color="auto"/>
      </w:divBdr>
    </w:div>
    <w:div w:id="1110509965">
      <w:bodyDiv w:val="1"/>
      <w:marLeft w:val="0"/>
      <w:marRight w:val="0"/>
      <w:marTop w:val="0"/>
      <w:marBottom w:val="0"/>
      <w:divBdr>
        <w:top w:val="none" w:sz="0" w:space="0" w:color="auto"/>
        <w:left w:val="none" w:sz="0" w:space="0" w:color="auto"/>
        <w:bottom w:val="none" w:sz="0" w:space="0" w:color="auto"/>
        <w:right w:val="none" w:sz="0" w:space="0" w:color="auto"/>
      </w:divBdr>
    </w:div>
    <w:div w:id="1576553484">
      <w:bodyDiv w:val="1"/>
      <w:marLeft w:val="0"/>
      <w:marRight w:val="0"/>
      <w:marTop w:val="0"/>
      <w:marBottom w:val="0"/>
      <w:divBdr>
        <w:top w:val="none" w:sz="0" w:space="0" w:color="auto"/>
        <w:left w:val="none" w:sz="0" w:space="0" w:color="auto"/>
        <w:bottom w:val="none" w:sz="0" w:space="0" w:color="auto"/>
        <w:right w:val="none" w:sz="0" w:space="0" w:color="auto"/>
      </w:divBdr>
    </w:div>
    <w:div w:id="1767966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kismetbell@bogazici.edu.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kismetbell@bogazici.edu.t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4eVC+MpgV9gDYk9RgXFxAn7rsw==">AMUW2mU/vvm++WmsoMCM6nhjlzipuJQbdPGbYTtxMYSdaZFRjadfr7xmYvvtcTm8UnyWGax19HcF6KLR9RyMjPjGXYiL49loT2DmH68MBzsNNBvHioaWzcm66LowCK/q3j2zi085GC8U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1252</Words>
  <Characters>7141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Jameson Kismet Bell</dc:creator>
  <cp:lastModifiedBy>Microsoft Office User</cp:lastModifiedBy>
  <cp:revision>9</cp:revision>
  <cp:lastPrinted>2025-02-04T12:53:00Z</cp:lastPrinted>
  <dcterms:created xsi:type="dcterms:W3CDTF">2025-02-06T08:39:00Z</dcterms:created>
  <dcterms:modified xsi:type="dcterms:W3CDTF">2026-02-01T15:23:00Z</dcterms:modified>
</cp:coreProperties>
</file>