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9C048" w14:textId="45A1E3EE" w:rsidR="0042462C" w:rsidRDefault="0042462C" w:rsidP="00014BCE">
      <w:pPr>
        <w:rPr>
          <w:rFonts w:ascii="Garamond" w:hAnsi="Garamond"/>
          <w:b/>
          <w:bCs/>
          <w:sz w:val="20"/>
          <w:szCs w:val="20"/>
        </w:rPr>
      </w:pPr>
      <w:r>
        <w:rPr>
          <w:rFonts w:ascii="Garamond" w:hAnsi="Garamond"/>
          <w:b/>
          <w:bCs/>
          <w:sz w:val="20"/>
          <w:szCs w:val="20"/>
        </w:rPr>
        <w:t>CL 495 Travel Writing and Empire</w:t>
      </w:r>
    </w:p>
    <w:p w14:paraId="6069F8C5" w14:textId="6DFE8037" w:rsidR="00964868" w:rsidRPr="00B11232" w:rsidRDefault="00964868" w:rsidP="00014BCE">
      <w:pPr>
        <w:rPr>
          <w:rFonts w:ascii="Garamond" w:hAnsi="Garamond"/>
          <w:b/>
          <w:bCs/>
          <w:sz w:val="20"/>
          <w:szCs w:val="20"/>
        </w:rPr>
      </w:pPr>
      <w:r w:rsidRPr="00B11232">
        <w:rPr>
          <w:rFonts w:ascii="Garamond" w:hAnsi="Garamond"/>
          <w:b/>
          <w:bCs/>
          <w:sz w:val="20"/>
          <w:szCs w:val="20"/>
        </w:rPr>
        <w:t>Nagihan Haliloğlu</w:t>
      </w:r>
    </w:p>
    <w:p w14:paraId="2ABAF298" w14:textId="77777777" w:rsidR="00AF5B6A" w:rsidRPr="00B11232" w:rsidRDefault="00AF5B6A" w:rsidP="00014BCE">
      <w:pPr>
        <w:rPr>
          <w:rFonts w:ascii="Garamond" w:hAnsi="Garamond"/>
          <w:b/>
          <w:bCs/>
          <w:sz w:val="20"/>
          <w:szCs w:val="20"/>
        </w:rPr>
      </w:pPr>
    </w:p>
    <w:p w14:paraId="2B671E9F" w14:textId="419D1BA7" w:rsidR="00AF5B6A" w:rsidRPr="00B11232" w:rsidRDefault="00AF5B6A" w:rsidP="00014BCE">
      <w:pPr>
        <w:rPr>
          <w:rFonts w:ascii="Garamond" w:hAnsi="Garamond"/>
          <w:sz w:val="20"/>
          <w:szCs w:val="20"/>
        </w:rPr>
      </w:pPr>
      <w:r w:rsidRPr="00B11232">
        <w:rPr>
          <w:rFonts w:ascii="Garamond" w:hAnsi="Garamond"/>
          <w:b/>
          <w:bCs/>
          <w:sz w:val="20"/>
          <w:szCs w:val="20"/>
        </w:rPr>
        <w:t xml:space="preserve">Office hours: </w:t>
      </w:r>
      <w:r w:rsidRPr="00B11232">
        <w:rPr>
          <w:rFonts w:ascii="Garamond" w:hAnsi="Garamond"/>
          <w:sz w:val="20"/>
          <w:szCs w:val="20"/>
        </w:rPr>
        <w:t>Tuesday/Thursday by appointment</w:t>
      </w:r>
    </w:p>
    <w:p w14:paraId="3F126CE3" w14:textId="2069E2F9" w:rsidR="00AF5B6A" w:rsidRPr="00B11232" w:rsidRDefault="00AF5B6A" w:rsidP="00014BCE">
      <w:pPr>
        <w:rPr>
          <w:rFonts w:ascii="Garamond" w:hAnsi="Garamond"/>
          <w:sz w:val="20"/>
          <w:szCs w:val="20"/>
        </w:rPr>
      </w:pPr>
      <w:r w:rsidRPr="00B11232">
        <w:rPr>
          <w:rFonts w:ascii="Garamond" w:hAnsi="Garamond"/>
          <w:b/>
          <w:bCs/>
          <w:sz w:val="20"/>
          <w:szCs w:val="20"/>
        </w:rPr>
        <w:t>email</w:t>
      </w:r>
      <w:r w:rsidRPr="00B11232">
        <w:rPr>
          <w:rFonts w:ascii="Garamond" w:hAnsi="Garamond"/>
          <w:sz w:val="20"/>
          <w:szCs w:val="20"/>
        </w:rPr>
        <w:t>: nagihan.haliloglu@bogazici.edu.tr</w:t>
      </w:r>
    </w:p>
    <w:p w14:paraId="189DABD6" w14:textId="2292F485" w:rsidR="00680180" w:rsidRPr="00B11232" w:rsidRDefault="00014BCE" w:rsidP="00680180">
      <w:pPr>
        <w:rPr>
          <w:rFonts w:ascii="Garamond" w:hAnsi="Garamond"/>
          <w:b/>
          <w:bCs/>
          <w:sz w:val="20"/>
          <w:szCs w:val="20"/>
        </w:rPr>
      </w:pPr>
      <w:r w:rsidRPr="00B11232">
        <w:rPr>
          <w:rFonts w:ascii="Garamond" w:hAnsi="Garamond"/>
          <w:b/>
          <w:bCs/>
          <w:sz w:val="20"/>
          <w:szCs w:val="20"/>
        </w:rPr>
        <w:t>Course Description:</w:t>
      </w:r>
    </w:p>
    <w:p w14:paraId="7740E763" w14:textId="0E9AC9BB" w:rsidR="00014BCE" w:rsidRPr="00B11232" w:rsidRDefault="00E17B7A" w:rsidP="00014BCE">
      <w:pPr>
        <w:rPr>
          <w:rFonts w:ascii="Garamond" w:hAnsi="Garamond"/>
          <w:b/>
          <w:bCs/>
          <w:sz w:val="20"/>
          <w:szCs w:val="20"/>
        </w:rPr>
      </w:pPr>
      <w:r w:rsidRPr="00B11232">
        <w:rPr>
          <w:rFonts w:ascii="Garamond" w:hAnsi="Garamond" w:cs="Times New Roman"/>
          <w:sz w:val="20"/>
          <w:szCs w:val="20"/>
        </w:rPr>
        <w:t>The course introduces students to the genre of travel writing and its connection to Empire starting from the 16th century. Engaging in close reading of these texts, the course questions the relationship between fact and fiction in travelogues, and the cultural and political ends these narratives have served through the centuries. It encourages students to make connections between literary forms such as modernism and orientalism and the travel writing genre. Special attention will be paid to English travel writing in (post) Ottoman spaces and how local stereotypes are reproduced for the service of empire. The themes delineated in English travel writing will then be traced in contemporary texts.</w:t>
      </w:r>
    </w:p>
    <w:p w14:paraId="5CBB19E2" w14:textId="7BF292A4" w:rsidR="00014BCE" w:rsidRPr="00B11232" w:rsidRDefault="00014BCE" w:rsidP="00014BCE">
      <w:pPr>
        <w:spacing w:line="240" w:lineRule="auto"/>
        <w:rPr>
          <w:rFonts w:ascii="Garamond" w:hAnsi="Garamond"/>
          <w:b/>
          <w:bCs/>
          <w:sz w:val="20"/>
          <w:szCs w:val="20"/>
        </w:rPr>
      </w:pPr>
      <w:r w:rsidRPr="00B11232">
        <w:rPr>
          <w:rFonts w:ascii="Garamond" w:hAnsi="Garamond"/>
          <w:b/>
          <w:bCs/>
          <w:sz w:val="20"/>
          <w:szCs w:val="20"/>
        </w:rPr>
        <w:t>Grading:</w:t>
      </w:r>
    </w:p>
    <w:p w14:paraId="068BB33A" w14:textId="5670B987" w:rsidR="00014BCE" w:rsidRDefault="003C1C19" w:rsidP="003C1C19">
      <w:pPr>
        <w:spacing w:line="240" w:lineRule="auto"/>
        <w:rPr>
          <w:rFonts w:ascii="Garamond" w:hAnsi="Garamond"/>
          <w:sz w:val="20"/>
          <w:szCs w:val="20"/>
        </w:rPr>
      </w:pPr>
      <w:r w:rsidRPr="00B11232">
        <w:rPr>
          <w:rFonts w:ascii="Garamond" w:hAnsi="Garamond"/>
          <w:sz w:val="20"/>
          <w:szCs w:val="20"/>
        </w:rPr>
        <w:t xml:space="preserve">Presentation: </w:t>
      </w:r>
      <w:r w:rsidR="008D6CAF">
        <w:rPr>
          <w:rFonts w:ascii="Garamond" w:hAnsi="Garamond"/>
          <w:sz w:val="20"/>
          <w:szCs w:val="20"/>
        </w:rPr>
        <w:t>2</w:t>
      </w:r>
      <w:r w:rsidRPr="00B11232">
        <w:rPr>
          <w:rFonts w:ascii="Garamond" w:hAnsi="Garamond"/>
          <w:sz w:val="20"/>
          <w:szCs w:val="20"/>
        </w:rPr>
        <w:t>0%</w:t>
      </w:r>
      <w:r w:rsidR="00683053" w:rsidRPr="00B11232">
        <w:rPr>
          <w:rFonts w:ascii="Garamond" w:hAnsi="Garamond"/>
          <w:sz w:val="20"/>
          <w:szCs w:val="20"/>
        </w:rPr>
        <w:t xml:space="preserve"> (</w:t>
      </w:r>
      <w:r w:rsidR="008D6CAF">
        <w:rPr>
          <w:rFonts w:ascii="Garamond" w:hAnsi="Garamond"/>
          <w:sz w:val="20"/>
          <w:szCs w:val="20"/>
        </w:rPr>
        <w:t>lecturer will determine the subject and the date it is to be presented</w:t>
      </w:r>
      <w:r w:rsidR="00C56003">
        <w:rPr>
          <w:rFonts w:ascii="Garamond" w:hAnsi="Garamond"/>
          <w:sz w:val="20"/>
          <w:szCs w:val="20"/>
        </w:rPr>
        <w:t>. No AI images allowed</w:t>
      </w:r>
      <w:r w:rsidR="008D6CAF">
        <w:rPr>
          <w:rFonts w:ascii="Garamond" w:hAnsi="Garamond"/>
          <w:sz w:val="20"/>
          <w:szCs w:val="20"/>
        </w:rPr>
        <w:t>)</w:t>
      </w:r>
    </w:p>
    <w:p w14:paraId="4D653E37" w14:textId="55908CFB" w:rsidR="008D6CAF" w:rsidRPr="00B11232" w:rsidRDefault="008D6CAF" w:rsidP="003C1C19">
      <w:pPr>
        <w:spacing w:line="240" w:lineRule="auto"/>
        <w:rPr>
          <w:rFonts w:ascii="Garamond" w:hAnsi="Garamond"/>
          <w:sz w:val="20"/>
          <w:szCs w:val="20"/>
        </w:rPr>
      </w:pPr>
      <w:r>
        <w:rPr>
          <w:rFonts w:ascii="Garamond" w:hAnsi="Garamond"/>
          <w:sz w:val="20"/>
          <w:szCs w:val="20"/>
        </w:rPr>
        <w:t>Quizzes: 20%</w:t>
      </w:r>
    </w:p>
    <w:p w14:paraId="38677DC1" w14:textId="6753FF50" w:rsidR="00014BCE" w:rsidRPr="00B11232" w:rsidRDefault="00014BCE" w:rsidP="00014BCE">
      <w:pPr>
        <w:spacing w:line="240" w:lineRule="auto"/>
        <w:rPr>
          <w:rFonts w:ascii="Garamond" w:hAnsi="Garamond"/>
          <w:sz w:val="20"/>
          <w:szCs w:val="20"/>
        </w:rPr>
      </w:pPr>
      <w:r w:rsidRPr="00B11232">
        <w:rPr>
          <w:rFonts w:ascii="Garamond" w:hAnsi="Garamond"/>
          <w:sz w:val="20"/>
          <w:szCs w:val="20"/>
        </w:rPr>
        <w:t xml:space="preserve">Midterm exam: </w:t>
      </w:r>
      <w:r w:rsidR="003C1C19" w:rsidRPr="00B11232">
        <w:rPr>
          <w:rFonts w:ascii="Garamond" w:hAnsi="Garamond"/>
          <w:sz w:val="20"/>
          <w:szCs w:val="20"/>
        </w:rPr>
        <w:t>3</w:t>
      </w:r>
      <w:r w:rsidRPr="00B11232">
        <w:rPr>
          <w:rFonts w:ascii="Garamond" w:hAnsi="Garamond"/>
          <w:sz w:val="20"/>
          <w:szCs w:val="20"/>
        </w:rPr>
        <w:t xml:space="preserve">0% </w:t>
      </w:r>
    </w:p>
    <w:p w14:paraId="75502C1A" w14:textId="1442F37F" w:rsidR="00014BCE" w:rsidRPr="00B11232" w:rsidRDefault="00014BCE" w:rsidP="00014BCE">
      <w:pPr>
        <w:spacing w:line="240" w:lineRule="auto"/>
        <w:rPr>
          <w:rFonts w:ascii="Garamond" w:hAnsi="Garamond"/>
          <w:sz w:val="20"/>
          <w:szCs w:val="20"/>
        </w:rPr>
      </w:pPr>
      <w:r w:rsidRPr="00B11232">
        <w:rPr>
          <w:rFonts w:ascii="Garamond" w:hAnsi="Garamond"/>
          <w:sz w:val="20"/>
          <w:szCs w:val="20"/>
        </w:rPr>
        <w:t xml:space="preserve">Final exam: </w:t>
      </w:r>
      <w:r w:rsidR="008D6CAF">
        <w:rPr>
          <w:rFonts w:ascii="Garamond" w:hAnsi="Garamond"/>
          <w:sz w:val="20"/>
          <w:szCs w:val="20"/>
        </w:rPr>
        <w:t>3</w:t>
      </w:r>
      <w:r w:rsidRPr="00B11232">
        <w:rPr>
          <w:rFonts w:ascii="Garamond" w:hAnsi="Garamond"/>
          <w:sz w:val="20"/>
          <w:szCs w:val="20"/>
        </w:rPr>
        <w:t xml:space="preserve">0% </w:t>
      </w:r>
    </w:p>
    <w:p w14:paraId="1FB8DD3B" w14:textId="77777777" w:rsidR="00014BCE" w:rsidRPr="00B11232" w:rsidRDefault="00014BCE" w:rsidP="00014BCE">
      <w:pPr>
        <w:spacing w:line="240" w:lineRule="auto"/>
        <w:rPr>
          <w:rFonts w:ascii="Garamond" w:hAnsi="Garamond"/>
          <w:b/>
          <w:bCs/>
          <w:sz w:val="20"/>
          <w:szCs w:val="20"/>
        </w:rPr>
      </w:pPr>
      <w:r w:rsidRPr="00B11232">
        <w:rPr>
          <w:rFonts w:ascii="Garamond" w:hAnsi="Garamond"/>
          <w:b/>
          <w:bCs/>
          <w:sz w:val="20"/>
          <w:szCs w:val="20"/>
        </w:rPr>
        <w:t>Grading Scale:</w:t>
      </w:r>
    </w:p>
    <w:p w14:paraId="120BD69C" w14:textId="51F1B63F" w:rsidR="00014BCE" w:rsidRPr="00B11232" w:rsidRDefault="00014BCE" w:rsidP="00014BCE">
      <w:pPr>
        <w:spacing w:line="240" w:lineRule="auto"/>
        <w:rPr>
          <w:rFonts w:ascii="Garamond" w:hAnsi="Garamond"/>
          <w:sz w:val="20"/>
          <w:szCs w:val="20"/>
        </w:rPr>
      </w:pPr>
      <w:r w:rsidRPr="00B11232">
        <w:rPr>
          <w:rFonts w:ascii="Garamond" w:hAnsi="Garamond"/>
          <w:sz w:val="20"/>
          <w:szCs w:val="20"/>
        </w:rPr>
        <w:t>AA (100-9</w:t>
      </w:r>
      <w:r w:rsidR="000E71DE">
        <w:rPr>
          <w:rFonts w:ascii="Garamond" w:hAnsi="Garamond"/>
          <w:sz w:val="20"/>
          <w:szCs w:val="20"/>
        </w:rPr>
        <w:t>5</w:t>
      </w:r>
      <w:r w:rsidRPr="00B11232">
        <w:rPr>
          <w:rFonts w:ascii="Garamond" w:hAnsi="Garamond"/>
          <w:sz w:val="20"/>
          <w:szCs w:val="20"/>
        </w:rPr>
        <w:t>), BA (</w:t>
      </w:r>
      <w:r w:rsidR="000E71DE">
        <w:rPr>
          <w:rFonts w:ascii="Garamond" w:hAnsi="Garamond"/>
          <w:sz w:val="20"/>
          <w:szCs w:val="20"/>
        </w:rPr>
        <w:t>94</w:t>
      </w:r>
      <w:r w:rsidRPr="00B11232">
        <w:rPr>
          <w:rFonts w:ascii="Garamond" w:hAnsi="Garamond"/>
          <w:sz w:val="20"/>
          <w:szCs w:val="20"/>
        </w:rPr>
        <w:t>-</w:t>
      </w:r>
      <w:r w:rsidR="000E71DE">
        <w:rPr>
          <w:rFonts w:ascii="Garamond" w:hAnsi="Garamond"/>
          <w:sz w:val="20"/>
          <w:szCs w:val="20"/>
        </w:rPr>
        <w:t>90</w:t>
      </w:r>
      <w:r w:rsidRPr="00B11232">
        <w:rPr>
          <w:rFonts w:ascii="Garamond" w:hAnsi="Garamond"/>
          <w:sz w:val="20"/>
          <w:szCs w:val="20"/>
        </w:rPr>
        <w:t>), BB (8</w:t>
      </w:r>
      <w:r w:rsidR="000E71DE">
        <w:rPr>
          <w:rFonts w:ascii="Garamond" w:hAnsi="Garamond"/>
          <w:sz w:val="20"/>
          <w:szCs w:val="20"/>
        </w:rPr>
        <w:t>9</w:t>
      </w:r>
      <w:r w:rsidRPr="00B11232">
        <w:rPr>
          <w:rFonts w:ascii="Garamond" w:hAnsi="Garamond"/>
          <w:sz w:val="20"/>
          <w:szCs w:val="20"/>
        </w:rPr>
        <w:t>-80), CB (79- 75), CC (74-70), DC (69-65), DD (64-60), (fail) F</w:t>
      </w:r>
    </w:p>
    <w:p w14:paraId="3E4FBE7C" w14:textId="44A56C45" w:rsidR="00014BCE" w:rsidRPr="00B11232" w:rsidRDefault="00014BCE" w:rsidP="00B11232">
      <w:pPr>
        <w:spacing w:line="240" w:lineRule="auto"/>
        <w:rPr>
          <w:rFonts w:ascii="Garamond" w:hAnsi="Garamond"/>
          <w:sz w:val="20"/>
          <w:szCs w:val="20"/>
        </w:rPr>
      </w:pPr>
      <w:r w:rsidRPr="00B11232">
        <w:rPr>
          <w:rFonts w:ascii="Garamond" w:hAnsi="Garamond"/>
          <w:sz w:val="20"/>
          <w:szCs w:val="20"/>
        </w:rPr>
        <w:t>(59-0)</w:t>
      </w:r>
    </w:p>
    <w:tbl>
      <w:tblPr>
        <w:tblW w:w="10649" w:type="dxa"/>
        <w:tblInd w:w="-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49"/>
      </w:tblGrid>
      <w:tr w:rsidR="00A76097" w:rsidRPr="00B11232" w14:paraId="76095654" w14:textId="77777777" w:rsidTr="00F82EEB">
        <w:trPr>
          <w:trHeight w:val="360"/>
        </w:trPr>
        <w:tc>
          <w:tcPr>
            <w:tcW w:w="10649" w:type="dxa"/>
            <w:vAlign w:val="center"/>
          </w:tcPr>
          <w:p w14:paraId="5C1C9713" w14:textId="77777777" w:rsidR="00A76097" w:rsidRPr="00B11232" w:rsidRDefault="00A76097">
            <w:pPr>
              <w:shd w:val="clear" w:color="auto" w:fill="FFFFFF"/>
              <w:rPr>
                <w:rFonts w:ascii="Garamond" w:eastAsia="Times New Roman" w:hAnsi="Garamond" w:cs="Times New Roman"/>
                <w:b/>
                <w:sz w:val="20"/>
                <w:szCs w:val="20"/>
                <w:lang w:val="en-GB"/>
              </w:rPr>
            </w:pPr>
          </w:p>
          <w:p w14:paraId="4FDC90E3" w14:textId="47B9F17E" w:rsidR="00A76097" w:rsidRPr="00B11232" w:rsidRDefault="00A76097">
            <w:pPr>
              <w:shd w:val="clear" w:color="auto" w:fill="FFFFFF"/>
              <w:rPr>
                <w:rFonts w:ascii="Garamond" w:eastAsia="Times New Roman" w:hAnsi="Garamond" w:cs="Times New Roman"/>
                <w:b/>
                <w:sz w:val="20"/>
                <w:szCs w:val="20"/>
                <w:lang w:val="en-GB"/>
              </w:rPr>
            </w:pPr>
            <w:r w:rsidRPr="00B11232">
              <w:rPr>
                <w:rFonts w:ascii="Garamond" w:eastAsia="Times New Roman" w:hAnsi="Garamond" w:cs="Times New Roman"/>
                <w:b/>
                <w:sz w:val="20"/>
                <w:szCs w:val="20"/>
                <w:lang w:val="en-GB"/>
              </w:rPr>
              <w:t xml:space="preserve">Weekly Course Plan:  </w:t>
            </w:r>
          </w:p>
          <w:p w14:paraId="5BAF3E43" w14:textId="77777777" w:rsidR="00A76097" w:rsidRPr="00B11232" w:rsidRDefault="00A76097">
            <w:pPr>
              <w:shd w:val="clear" w:color="auto" w:fill="FFFFFF"/>
              <w:rPr>
                <w:rFonts w:ascii="Garamond" w:eastAsia="Times New Roman" w:hAnsi="Garamond" w:cs="Times New Roman"/>
                <w:b/>
                <w:color w:val="424545"/>
                <w:sz w:val="20"/>
                <w:szCs w:val="20"/>
                <w:lang w:val="en-GB"/>
              </w:rPr>
            </w:pPr>
          </w:p>
          <w:tbl>
            <w:tblPr>
              <w:tblW w:w="10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
              <w:gridCol w:w="1530"/>
              <w:gridCol w:w="2694"/>
              <w:gridCol w:w="2155"/>
              <w:gridCol w:w="2719"/>
            </w:tblGrid>
            <w:tr w:rsidR="00A76097" w:rsidRPr="00B11232" w14:paraId="4E1F4399" w14:textId="77777777">
              <w:trPr>
                <w:trHeight w:val="294"/>
              </w:trPr>
              <w:tc>
                <w:tcPr>
                  <w:tcW w:w="921" w:type="dxa"/>
                  <w:shd w:val="clear" w:color="auto" w:fill="D9D9D9"/>
                </w:tcPr>
                <w:p w14:paraId="6CF47C75" w14:textId="437244A4" w:rsidR="00A76097" w:rsidRPr="00B11232" w:rsidRDefault="00A76097">
                  <w:pPr>
                    <w:rPr>
                      <w:rFonts w:ascii="Garamond" w:eastAsia="Times New Roman" w:hAnsi="Garamond" w:cs="Times New Roman"/>
                      <w:b/>
                      <w:sz w:val="20"/>
                      <w:szCs w:val="20"/>
                      <w:lang w:val="en-GB"/>
                    </w:rPr>
                  </w:pPr>
                  <w:r w:rsidRPr="00B11232">
                    <w:rPr>
                      <w:rFonts w:ascii="Garamond" w:eastAsia="Times New Roman" w:hAnsi="Garamond" w:cs="Times New Roman"/>
                      <w:b/>
                      <w:sz w:val="20"/>
                      <w:szCs w:val="20"/>
                      <w:lang w:val="en-GB"/>
                    </w:rPr>
                    <w:t xml:space="preserve"> Week</w:t>
                  </w:r>
                </w:p>
              </w:tc>
              <w:tc>
                <w:tcPr>
                  <w:tcW w:w="1530" w:type="dxa"/>
                  <w:shd w:val="clear" w:color="auto" w:fill="D9D9D9"/>
                </w:tcPr>
                <w:p w14:paraId="7A5798D3" w14:textId="11C02790" w:rsidR="00A76097" w:rsidRPr="00B11232" w:rsidRDefault="00A76097">
                  <w:pPr>
                    <w:rPr>
                      <w:rFonts w:ascii="Garamond" w:eastAsia="Times New Roman" w:hAnsi="Garamond" w:cs="Times New Roman"/>
                      <w:b/>
                      <w:sz w:val="20"/>
                      <w:szCs w:val="20"/>
                      <w:lang w:val="en-GB"/>
                    </w:rPr>
                  </w:pPr>
                  <w:r w:rsidRPr="00B11232">
                    <w:rPr>
                      <w:rFonts w:ascii="Garamond" w:eastAsia="Times New Roman" w:hAnsi="Garamond" w:cs="Times New Roman"/>
                      <w:b/>
                      <w:sz w:val="20"/>
                      <w:szCs w:val="20"/>
                      <w:lang w:val="en-GB"/>
                    </w:rPr>
                    <w:t>Date</w:t>
                  </w:r>
                </w:p>
              </w:tc>
              <w:tc>
                <w:tcPr>
                  <w:tcW w:w="2694" w:type="dxa"/>
                  <w:shd w:val="clear" w:color="auto" w:fill="D9D9D9"/>
                </w:tcPr>
                <w:p w14:paraId="0D8ECE77" w14:textId="13BA8CF1" w:rsidR="00A76097" w:rsidRPr="00B11232" w:rsidRDefault="00A76097">
                  <w:pPr>
                    <w:rPr>
                      <w:rFonts w:ascii="Garamond" w:eastAsia="Times New Roman" w:hAnsi="Garamond" w:cs="Times New Roman"/>
                      <w:b/>
                      <w:sz w:val="20"/>
                      <w:szCs w:val="20"/>
                      <w:lang w:val="en-GB"/>
                    </w:rPr>
                  </w:pPr>
                  <w:r w:rsidRPr="00B11232">
                    <w:rPr>
                      <w:rFonts w:ascii="Garamond" w:eastAsia="Times New Roman" w:hAnsi="Garamond" w:cs="Times New Roman"/>
                      <w:b/>
                      <w:sz w:val="20"/>
                      <w:szCs w:val="20"/>
                      <w:lang w:val="en-GB"/>
                    </w:rPr>
                    <w:t>Subject</w:t>
                  </w:r>
                </w:p>
              </w:tc>
              <w:tc>
                <w:tcPr>
                  <w:tcW w:w="2155" w:type="dxa"/>
                  <w:shd w:val="clear" w:color="auto" w:fill="D9D9D9"/>
                </w:tcPr>
                <w:p w14:paraId="453479F1" w14:textId="67739629" w:rsidR="00A76097" w:rsidRPr="00B11232" w:rsidRDefault="00A60585">
                  <w:pPr>
                    <w:rPr>
                      <w:rFonts w:ascii="Garamond" w:eastAsia="Times New Roman" w:hAnsi="Garamond" w:cs="Times New Roman"/>
                      <w:b/>
                      <w:sz w:val="20"/>
                      <w:szCs w:val="20"/>
                      <w:lang w:val="en-GB"/>
                    </w:rPr>
                  </w:pPr>
                  <w:r w:rsidRPr="00B11232">
                    <w:rPr>
                      <w:rFonts w:ascii="Garamond" w:eastAsia="Times New Roman" w:hAnsi="Garamond" w:cs="Times New Roman"/>
                      <w:b/>
                      <w:sz w:val="20"/>
                      <w:szCs w:val="20"/>
                      <w:lang w:val="en-GB"/>
                    </w:rPr>
                    <w:t>Questions</w:t>
                  </w:r>
                </w:p>
              </w:tc>
              <w:tc>
                <w:tcPr>
                  <w:tcW w:w="2719" w:type="dxa"/>
                  <w:shd w:val="clear" w:color="auto" w:fill="D9D9D9"/>
                </w:tcPr>
                <w:p w14:paraId="0936D910" w14:textId="30587456" w:rsidR="00A76097" w:rsidRPr="00B11232" w:rsidRDefault="00102048">
                  <w:pPr>
                    <w:rPr>
                      <w:rFonts w:ascii="Garamond" w:eastAsia="Times New Roman" w:hAnsi="Garamond" w:cs="Times New Roman"/>
                      <w:b/>
                      <w:sz w:val="20"/>
                      <w:szCs w:val="20"/>
                      <w:lang w:val="en-GB"/>
                    </w:rPr>
                  </w:pPr>
                  <w:r w:rsidRPr="00B11232">
                    <w:rPr>
                      <w:rFonts w:ascii="Garamond" w:eastAsia="Times New Roman" w:hAnsi="Garamond" w:cs="Times New Roman"/>
                      <w:b/>
                      <w:sz w:val="20"/>
                      <w:szCs w:val="20"/>
                      <w:lang w:val="en-GB"/>
                    </w:rPr>
                    <w:t xml:space="preserve">(further) </w:t>
                  </w:r>
                  <w:r w:rsidR="00A76097" w:rsidRPr="00B11232">
                    <w:rPr>
                      <w:rFonts w:ascii="Garamond" w:eastAsia="Times New Roman" w:hAnsi="Garamond" w:cs="Times New Roman"/>
                      <w:b/>
                      <w:sz w:val="20"/>
                      <w:szCs w:val="20"/>
                      <w:lang w:val="en-GB"/>
                    </w:rPr>
                    <w:t>Readings</w:t>
                  </w:r>
                </w:p>
                <w:p w14:paraId="1831EB5E" w14:textId="77777777" w:rsidR="00A76097" w:rsidRPr="00B11232" w:rsidRDefault="00A76097">
                  <w:pPr>
                    <w:rPr>
                      <w:rFonts w:ascii="Garamond" w:eastAsia="Times New Roman" w:hAnsi="Garamond" w:cs="Times New Roman"/>
                      <w:b/>
                      <w:sz w:val="20"/>
                      <w:szCs w:val="20"/>
                      <w:lang w:val="en-GB"/>
                    </w:rPr>
                  </w:pPr>
                </w:p>
              </w:tc>
            </w:tr>
            <w:tr w:rsidR="00A76097" w:rsidRPr="00B11232" w14:paraId="4E2E3779" w14:textId="77777777">
              <w:tc>
                <w:tcPr>
                  <w:tcW w:w="921" w:type="dxa"/>
                  <w:vAlign w:val="center"/>
                </w:tcPr>
                <w:p w14:paraId="2071253E" w14:textId="77777777" w:rsidR="00A76097" w:rsidRPr="00B11232" w:rsidRDefault="00A76097" w:rsidP="00A76097">
                  <w:pPr>
                    <w:numPr>
                      <w:ilvl w:val="0"/>
                      <w:numId w:val="1"/>
                    </w:numPr>
                    <w:spacing w:after="0" w:line="240" w:lineRule="auto"/>
                    <w:contextualSpacing/>
                    <w:rPr>
                      <w:rFonts w:ascii="Garamond" w:eastAsia="Times New Roman" w:hAnsi="Garamond" w:cs="Times New Roman"/>
                      <w:sz w:val="20"/>
                      <w:szCs w:val="20"/>
                      <w:lang w:val="en-GB"/>
                    </w:rPr>
                  </w:pPr>
                </w:p>
              </w:tc>
              <w:tc>
                <w:tcPr>
                  <w:tcW w:w="1530" w:type="dxa"/>
                  <w:vAlign w:val="center"/>
                </w:tcPr>
                <w:p w14:paraId="2FAE7B24" w14:textId="35B2577C" w:rsidR="00A76097" w:rsidRPr="00B11232" w:rsidRDefault="00C2445A">
                  <w:pPr>
                    <w:rPr>
                      <w:rFonts w:ascii="Garamond" w:eastAsia="Times New Roman" w:hAnsi="Garamond" w:cs="Times New Roman"/>
                      <w:sz w:val="20"/>
                      <w:szCs w:val="20"/>
                      <w:lang w:val="en-GB"/>
                    </w:rPr>
                  </w:pPr>
                  <w:r w:rsidRPr="00B11232">
                    <w:rPr>
                      <w:rFonts w:ascii="Garamond" w:eastAsia="Times New Roman" w:hAnsi="Garamond" w:cs="Times New Roman"/>
                      <w:sz w:val="20"/>
                      <w:szCs w:val="20"/>
                      <w:lang w:val="en-GB"/>
                    </w:rPr>
                    <w:t>10-12 Feb</w:t>
                  </w:r>
                </w:p>
              </w:tc>
              <w:tc>
                <w:tcPr>
                  <w:tcW w:w="2694" w:type="dxa"/>
                </w:tcPr>
                <w:p w14:paraId="53B6CFB8" w14:textId="2D5C6695" w:rsidR="00A76097" w:rsidRPr="00B11232" w:rsidRDefault="00C2445A">
                  <w:pPr>
                    <w:rPr>
                      <w:rFonts w:ascii="Garamond" w:hAnsi="Garamond" w:cs="Times New Roman"/>
                      <w:sz w:val="20"/>
                      <w:szCs w:val="20"/>
                      <w:lang w:val="en-GB"/>
                    </w:rPr>
                  </w:pPr>
                  <w:r w:rsidRPr="00B11232">
                    <w:rPr>
                      <w:rFonts w:ascii="Garamond" w:hAnsi="Garamond" w:cs="Times New Roman"/>
                      <w:bCs/>
                      <w:sz w:val="20"/>
                      <w:szCs w:val="20"/>
                    </w:rPr>
                    <w:t>Travel Writing</w:t>
                  </w:r>
                </w:p>
              </w:tc>
              <w:tc>
                <w:tcPr>
                  <w:tcW w:w="2155" w:type="dxa"/>
                  <w:vAlign w:val="center"/>
                </w:tcPr>
                <w:p w14:paraId="274BB62A" w14:textId="642698C4" w:rsidR="0075750E" w:rsidRPr="00B11232" w:rsidRDefault="0075750E" w:rsidP="00A60585">
                  <w:pPr>
                    <w:rPr>
                      <w:rFonts w:ascii="Garamond" w:eastAsia="Times New Roman" w:hAnsi="Garamond" w:cs="Times New Roman"/>
                      <w:sz w:val="20"/>
                      <w:szCs w:val="20"/>
                      <w:lang w:val="en-GB"/>
                    </w:rPr>
                  </w:pPr>
                </w:p>
              </w:tc>
              <w:tc>
                <w:tcPr>
                  <w:tcW w:w="2719" w:type="dxa"/>
                  <w:vAlign w:val="center"/>
                </w:tcPr>
                <w:p w14:paraId="192068FA" w14:textId="77777777" w:rsidR="0075750E" w:rsidRPr="00B11232" w:rsidRDefault="00B76990" w:rsidP="00D64343">
                  <w:pPr>
                    <w:rPr>
                      <w:rFonts w:ascii="Garamond" w:eastAsia="Times New Roman" w:hAnsi="Garamond" w:cs="Times New Roman"/>
                      <w:sz w:val="20"/>
                      <w:szCs w:val="20"/>
                      <w:lang w:val="en-GB"/>
                    </w:rPr>
                  </w:pPr>
                  <w:r w:rsidRPr="00B11232">
                    <w:rPr>
                      <w:rFonts w:ascii="Garamond" w:eastAsia="Times New Roman" w:hAnsi="Garamond" w:cs="Times New Roman"/>
                      <w:sz w:val="20"/>
                      <w:szCs w:val="20"/>
                      <w:lang w:val="en-GB"/>
                    </w:rPr>
                    <w:t>The Syllabus</w:t>
                  </w:r>
                </w:p>
                <w:p w14:paraId="0B67FCF0" w14:textId="77777777" w:rsidR="006171FA" w:rsidRPr="00B11232" w:rsidRDefault="006171FA" w:rsidP="006171FA">
                  <w:pPr>
                    <w:rPr>
                      <w:rFonts w:ascii="Garamond" w:eastAsia="Times New Roman" w:hAnsi="Garamond" w:cs="Times New Roman"/>
                      <w:sz w:val="20"/>
                      <w:szCs w:val="20"/>
                    </w:rPr>
                  </w:pPr>
                  <w:r w:rsidRPr="00B11232">
                    <w:rPr>
                      <w:rFonts w:ascii="Garamond" w:eastAsia="Times New Roman" w:hAnsi="Garamond" w:cs="Times New Roman"/>
                      <w:sz w:val="20"/>
                      <w:szCs w:val="20"/>
                    </w:rPr>
                    <w:t>‘Introduction: What is Travel Writing’ (Youngs)</w:t>
                  </w:r>
                </w:p>
                <w:p w14:paraId="2F5F4CEB" w14:textId="77777777" w:rsidR="006171FA" w:rsidRPr="00B11232" w:rsidRDefault="006171FA" w:rsidP="006171FA">
                  <w:pPr>
                    <w:rPr>
                      <w:rFonts w:ascii="Garamond" w:eastAsia="Times New Roman" w:hAnsi="Garamond" w:cs="Times New Roman"/>
                      <w:sz w:val="20"/>
                      <w:szCs w:val="20"/>
                    </w:rPr>
                  </w:pPr>
                  <w:r w:rsidRPr="00B11232">
                    <w:rPr>
                      <w:rFonts w:ascii="Garamond" w:eastAsia="Times New Roman" w:hAnsi="Garamond" w:cs="Times New Roman"/>
                      <w:sz w:val="20"/>
                      <w:szCs w:val="20"/>
                    </w:rPr>
                    <w:t>‘Quests’ (Youngs)</w:t>
                  </w:r>
                </w:p>
                <w:p w14:paraId="1E982773" w14:textId="7CBD7173" w:rsidR="006171FA" w:rsidRPr="00B11232" w:rsidRDefault="006171FA" w:rsidP="00D64343">
                  <w:pPr>
                    <w:rPr>
                      <w:rFonts w:ascii="Garamond" w:eastAsia="Times New Roman" w:hAnsi="Garamond" w:cs="Times New Roman"/>
                      <w:sz w:val="20"/>
                      <w:szCs w:val="20"/>
                      <w:lang w:val="en-GB"/>
                    </w:rPr>
                  </w:pPr>
                </w:p>
              </w:tc>
            </w:tr>
            <w:tr w:rsidR="00A76097" w:rsidRPr="00B11232" w14:paraId="6133D3BF" w14:textId="77777777">
              <w:tc>
                <w:tcPr>
                  <w:tcW w:w="921" w:type="dxa"/>
                  <w:vAlign w:val="center"/>
                </w:tcPr>
                <w:p w14:paraId="5E130ED9" w14:textId="77777777" w:rsidR="00A76097" w:rsidRPr="00B11232" w:rsidRDefault="00A76097" w:rsidP="00A76097">
                  <w:pPr>
                    <w:numPr>
                      <w:ilvl w:val="0"/>
                      <w:numId w:val="1"/>
                    </w:numPr>
                    <w:spacing w:after="0" w:line="240" w:lineRule="auto"/>
                    <w:contextualSpacing/>
                    <w:rPr>
                      <w:rFonts w:ascii="Garamond" w:eastAsia="Times New Roman" w:hAnsi="Garamond" w:cs="Times New Roman"/>
                      <w:sz w:val="20"/>
                      <w:szCs w:val="20"/>
                      <w:lang w:val="en-GB"/>
                    </w:rPr>
                  </w:pPr>
                </w:p>
              </w:tc>
              <w:tc>
                <w:tcPr>
                  <w:tcW w:w="1530" w:type="dxa"/>
                  <w:vAlign w:val="center"/>
                </w:tcPr>
                <w:p w14:paraId="1C2D7845" w14:textId="6C7B41E4" w:rsidR="00A76097" w:rsidRPr="00B11232" w:rsidRDefault="006171FA">
                  <w:pPr>
                    <w:rPr>
                      <w:rFonts w:ascii="Garamond" w:eastAsia="Times New Roman" w:hAnsi="Garamond" w:cs="Times New Roman"/>
                      <w:sz w:val="20"/>
                      <w:szCs w:val="20"/>
                      <w:lang w:val="en-GB"/>
                    </w:rPr>
                  </w:pPr>
                  <w:r w:rsidRPr="00B11232">
                    <w:rPr>
                      <w:rFonts w:ascii="Garamond" w:eastAsia="Times New Roman" w:hAnsi="Garamond" w:cs="Times New Roman"/>
                      <w:sz w:val="20"/>
                      <w:szCs w:val="20"/>
                      <w:lang w:val="en-GB"/>
                    </w:rPr>
                    <w:t>17-19*</w:t>
                  </w:r>
                  <w:r w:rsidR="0071226A" w:rsidRPr="00B11232">
                    <w:rPr>
                      <w:rFonts w:ascii="Garamond" w:eastAsia="Times New Roman" w:hAnsi="Garamond" w:cs="Times New Roman"/>
                      <w:sz w:val="20"/>
                      <w:szCs w:val="20"/>
                      <w:lang w:val="en-GB"/>
                    </w:rPr>
                    <w:t xml:space="preserve"> </w:t>
                  </w:r>
                  <w:r w:rsidRPr="00B11232">
                    <w:rPr>
                      <w:rFonts w:ascii="Garamond" w:eastAsia="Times New Roman" w:hAnsi="Garamond" w:cs="Times New Roman"/>
                      <w:sz w:val="20"/>
                      <w:szCs w:val="20"/>
                      <w:lang w:val="en-GB"/>
                    </w:rPr>
                    <w:t>Feb</w:t>
                  </w:r>
                </w:p>
              </w:tc>
              <w:tc>
                <w:tcPr>
                  <w:tcW w:w="2694" w:type="dxa"/>
                </w:tcPr>
                <w:p w14:paraId="176BB5F4" w14:textId="16F081CD" w:rsidR="00DE72EF" w:rsidRPr="00B11232" w:rsidRDefault="006171FA">
                  <w:pPr>
                    <w:rPr>
                      <w:rFonts w:ascii="Garamond" w:hAnsi="Garamond" w:cs="Times New Roman"/>
                      <w:sz w:val="20"/>
                      <w:szCs w:val="20"/>
                      <w:lang w:val="en-GB"/>
                    </w:rPr>
                  </w:pPr>
                  <w:r w:rsidRPr="00B11232">
                    <w:rPr>
                      <w:rFonts w:ascii="Garamond" w:hAnsi="Garamond" w:cs="Times New Roman"/>
                      <w:sz w:val="20"/>
                      <w:szCs w:val="20"/>
                      <w:lang w:val="en-GB"/>
                    </w:rPr>
                    <w:t>Travel and Empire</w:t>
                  </w:r>
                </w:p>
              </w:tc>
              <w:tc>
                <w:tcPr>
                  <w:tcW w:w="2155" w:type="dxa"/>
                  <w:vAlign w:val="center"/>
                </w:tcPr>
                <w:p w14:paraId="1A2FFEAD" w14:textId="33F3C5FA" w:rsidR="00642F31" w:rsidRPr="00B11232" w:rsidRDefault="00642F31">
                  <w:pPr>
                    <w:rPr>
                      <w:rFonts w:ascii="Garamond" w:eastAsia="Times New Roman" w:hAnsi="Garamond" w:cs="Times New Roman"/>
                      <w:sz w:val="20"/>
                      <w:szCs w:val="20"/>
                      <w:lang w:val="en-GB"/>
                    </w:rPr>
                  </w:pPr>
                </w:p>
              </w:tc>
              <w:tc>
                <w:tcPr>
                  <w:tcW w:w="2719" w:type="dxa"/>
                </w:tcPr>
                <w:p w14:paraId="597DA741" w14:textId="77777777" w:rsidR="006171FA" w:rsidRPr="00B11232" w:rsidRDefault="006171FA" w:rsidP="006171FA">
                  <w:pPr>
                    <w:rPr>
                      <w:rFonts w:ascii="Garamond" w:hAnsi="Garamond" w:cs="Times New Roman"/>
                      <w:sz w:val="20"/>
                      <w:szCs w:val="20"/>
                    </w:rPr>
                  </w:pPr>
                  <w:r w:rsidRPr="00B11232">
                    <w:rPr>
                      <w:rFonts w:ascii="Garamond" w:hAnsi="Garamond" w:cs="Times New Roman"/>
                      <w:sz w:val="20"/>
                      <w:szCs w:val="20"/>
                    </w:rPr>
                    <w:t>‘Medieval and Early Modern Travel Writing’ (Youngs)</w:t>
                  </w:r>
                </w:p>
                <w:p w14:paraId="6F201D42" w14:textId="2CBFAF6D" w:rsidR="006171FA" w:rsidRPr="00B11232" w:rsidRDefault="006171FA" w:rsidP="006171FA">
                  <w:pPr>
                    <w:rPr>
                      <w:rFonts w:ascii="Garamond" w:hAnsi="Garamond" w:cs="Times New Roman"/>
                      <w:sz w:val="20"/>
                      <w:szCs w:val="20"/>
                    </w:rPr>
                  </w:pPr>
                  <w:r w:rsidRPr="00B11232">
                    <w:rPr>
                      <w:rFonts w:ascii="Garamond" w:hAnsi="Garamond" w:cs="Times New Roman"/>
                      <w:i/>
                      <w:iCs/>
                      <w:sz w:val="20"/>
                      <w:szCs w:val="20"/>
                    </w:rPr>
                    <w:t xml:space="preserve">The Discovery of Guiana, </w:t>
                  </w:r>
                  <w:r w:rsidRPr="00B11232">
                    <w:rPr>
                      <w:rFonts w:ascii="Garamond" w:hAnsi="Garamond" w:cs="Times New Roman"/>
                      <w:sz w:val="20"/>
                      <w:szCs w:val="20"/>
                    </w:rPr>
                    <w:t xml:space="preserve">Sir Walter Raleigh </w:t>
                  </w:r>
                </w:p>
                <w:p w14:paraId="3E0F4FF5" w14:textId="77777777" w:rsidR="006171FA" w:rsidRPr="00B11232" w:rsidRDefault="006171FA" w:rsidP="006171FA">
                  <w:pPr>
                    <w:rPr>
                      <w:rFonts w:ascii="Garamond" w:hAnsi="Garamond" w:cs="Times New Roman"/>
                      <w:sz w:val="20"/>
                      <w:szCs w:val="20"/>
                    </w:rPr>
                  </w:pPr>
                  <w:r w:rsidRPr="00B11232">
                    <w:rPr>
                      <w:rFonts w:ascii="Garamond" w:hAnsi="Garamond" w:cs="Times New Roman"/>
                      <w:sz w:val="20"/>
                      <w:szCs w:val="20"/>
                    </w:rPr>
                    <w:t>https://www.youtube.com/watch?v=gucUDkuovHI</w:t>
                  </w:r>
                </w:p>
                <w:p w14:paraId="350A24D5" w14:textId="23B06486" w:rsidR="00CA2011" w:rsidRPr="00B11232" w:rsidRDefault="00CA2011" w:rsidP="00A55D0D">
                  <w:pPr>
                    <w:rPr>
                      <w:rFonts w:ascii="Garamond" w:hAnsi="Garamond" w:cs="Times New Roman"/>
                      <w:sz w:val="20"/>
                      <w:szCs w:val="20"/>
                      <w:lang w:val="en-GB"/>
                    </w:rPr>
                  </w:pPr>
                </w:p>
              </w:tc>
            </w:tr>
            <w:tr w:rsidR="00A76097" w:rsidRPr="00B11232" w14:paraId="2B93B342" w14:textId="77777777">
              <w:tc>
                <w:tcPr>
                  <w:tcW w:w="921" w:type="dxa"/>
                  <w:vAlign w:val="center"/>
                </w:tcPr>
                <w:p w14:paraId="1C4F3475" w14:textId="77777777" w:rsidR="00A76097" w:rsidRPr="00B11232" w:rsidRDefault="00A76097" w:rsidP="00A76097">
                  <w:pPr>
                    <w:numPr>
                      <w:ilvl w:val="0"/>
                      <w:numId w:val="1"/>
                    </w:numPr>
                    <w:spacing w:after="0" w:line="240" w:lineRule="auto"/>
                    <w:contextualSpacing/>
                    <w:rPr>
                      <w:rFonts w:ascii="Garamond" w:eastAsia="Times New Roman" w:hAnsi="Garamond" w:cs="Times New Roman"/>
                      <w:sz w:val="20"/>
                      <w:szCs w:val="20"/>
                      <w:lang w:val="en-GB"/>
                    </w:rPr>
                  </w:pPr>
                </w:p>
              </w:tc>
              <w:tc>
                <w:tcPr>
                  <w:tcW w:w="1530" w:type="dxa"/>
                  <w:vAlign w:val="center"/>
                </w:tcPr>
                <w:p w14:paraId="251385B4" w14:textId="77240310" w:rsidR="00077491" w:rsidRDefault="00077491">
                  <w:pPr>
                    <w:rPr>
                      <w:rFonts w:ascii="Garamond" w:eastAsia="Times New Roman" w:hAnsi="Garamond" w:cs="Times New Roman"/>
                      <w:sz w:val="20"/>
                      <w:szCs w:val="20"/>
                      <w:lang w:val="en-GB"/>
                    </w:rPr>
                  </w:pPr>
                  <w:r>
                    <w:rPr>
                      <w:rFonts w:ascii="Garamond" w:eastAsia="Times New Roman" w:hAnsi="Garamond" w:cs="Times New Roman"/>
                      <w:sz w:val="20"/>
                      <w:szCs w:val="20"/>
                      <w:lang w:val="en-GB"/>
                    </w:rPr>
                    <w:t>24-26 Feb</w:t>
                  </w:r>
                </w:p>
                <w:p w14:paraId="259C3FD3" w14:textId="119EDF0A" w:rsidR="00A76097" w:rsidRPr="00B11232" w:rsidRDefault="00A76097">
                  <w:pPr>
                    <w:rPr>
                      <w:rFonts w:ascii="Garamond" w:eastAsia="Times New Roman" w:hAnsi="Garamond" w:cs="Times New Roman"/>
                      <w:sz w:val="20"/>
                      <w:szCs w:val="20"/>
                      <w:lang w:val="en-GB"/>
                    </w:rPr>
                  </w:pPr>
                </w:p>
              </w:tc>
              <w:tc>
                <w:tcPr>
                  <w:tcW w:w="2694" w:type="dxa"/>
                </w:tcPr>
                <w:p w14:paraId="76495AE4" w14:textId="361DD1CC" w:rsidR="00A76097" w:rsidRPr="00B11232" w:rsidRDefault="006171FA">
                  <w:pPr>
                    <w:rPr>
                      <w:rFonts w:ascii="Garamond" w:hAnsi="Garamond" w:cs="Times New Roman"/>
                      <w:sz w:val="20"/>
                      <w:szCs w:val="20"/>
                      <w:lang w:val="en-GB"/>
                    </w:rPr>
                  </w:pPr>
                  <w:r w:rsidRPr="00B11232">
                    <w:rPr>
                      <w:rFonts w:ascii="Garamond" w:hAnsi="Garamond" w:cs="Times New Roman"/>
                      <w:sz w:val="20"/>
                      <w:szCs w:val="20"/>
                      <w:lang w:val="en-GB"/>
                    </w:rPr>
                    <w:t>Fact and Fiction</w:t>
                  </w:r>
                </w:p>
              </w:tc>
              <w:tc>
                <w:tcPr>
                  <w:tcW w:w="2155" w:type="dxa"/>
                  <w:vAlign w:val="center"/>
                </w:tcPr>
                <w:p w14:paraId="7730C37A" w14:textId="29FEE9C1" w:rsidR="00A55D0D" w:rsidRPr="00B11232" w:rsidRDefault="00A55D0D" w:rsidP="00642F31">
                  <w:pPr>
                    <w:rPr>
                      <w:rFonts w:ascii="Garamond" w:eastAsia="Times New Roman" w:hAnsi="Garamond" w:cs="Times New Roman"/>
                      <w:sz w:val="20"/>
                      <w:szCs w:val="20"/>
                      <w:lang w:val="en-GB"/>
                    </w:rPr>
                  </w:pPr>
                </w:p>
              </w:tc>
              <w:tc>
                <w:tcPr>
                  <w:tcW w:w="2719" w:type="dxa"/>
                </w:tcPr>
                <w:p w14:paraId="56C67C29" w14:textId="77777777" w:rsidR="006171FA" w:rsidRPr="00B11232" w:rsidRDefault="006171FA" w:rsidP="006171FA">
                  <w:pPr>
                    <w:spacing w:line="278" w:lineRule="auto"/>
                    <w:rPr>
                      <w:rFonts w:ascii="Garamond" w:hAnsi="Garamond" w:cs="Times New Roman"/>
                      <w:sz w:val="20"/>
                      <w:szCs w:val="20"/>
                    </w:rPr>
                  </w:pPr>
                  <w:proofErr w:type="spellStart"/>
                  <w:r w:rsidRPr="00B11232">
                    <w:rPr>
                      <w:rFonts w:ascii="Garamond" w:hAnsi="Garamond" w:cs="Times New Roman"/>
                      <w:sz w:val="20"/>
                      <w:szCs w:val="20"/>
                      <w:u w:val="single"/>
                    </w:rPr>
                    <w:t>Evliya</w:t>
                  </w:r>
                  <w:proofErr w:type="spellEnd"/>
                  <w:r w:rsidRPr="00B11232">
                    <w:rPr>
                      <w:rFonts w:ascii="Garamond" w:hAnsi="Garamond" w:cs="Times New Roman"/>
                      <w:sz w:val="20"/>
                      <w:szCs w:val="20"/>
                      <w:u w:val="single"/>
                    </w:rPr>
                    <w:t xml:space="preserve"> Çelebi, </w:t>
                  </w:r>
                  <w:r w:rsidRPr="00B11232">
                    <w:rPr>
                      <w:rFonts w:ascii="Garamond" w:hAnsi="Garamond" w:cs="Times New Roman"/>
                      <w:sz w:val="20"/>
                      <w:szCs w:val="20"/>
                    </w:rPr>
                    <w:t>Vienna and Jerusalem chapters (</w:t>
                  </w:r>
                  <w:proofErr w:type="spellStart"/>
                  <w:r w:rsidRPr="00B11232">
                    <w:rPr>
                      <w:rFonts w:ascii="Garamond" w:hAnsi="Garamond" w:cs="Times New Roman"/>
                      <w:sz w:val="20"/>
                      <w:szCs w:val="20"/>
                    </w:rPr>
                    <w:t>Dankoff</w:t>
                  </w:r>
                  <w:proofErr w:type="spellEnd"/>
                  <w:r w:rsidRPr="00B11232">
                    <w:rPr>
                      <w:rFonts w:ascii="Garamond" w:hAnsi="Garamond" w:cs="Times New Roman"/>
                      <w:sz w:val="20"/>
                      <w:szCs w:val="20"/>
                    </w:rPr>
                    <w:t xml:space="preserve"> translation)</w:t>
                  </w:r>
                </w:p>
                <w:p w14:paraId="72F1BC56" w14:textId="31A23169" w:rsidR="00821683" w:rsidRPr="00B11232" w:rsidRDefault="00821683" w:rsidP="006171FA">
                  <w:pPr>
                    <w:spacing w:line="278" w:lineRule="auto"/>
                    <w:rPr>
                      <w:rFonts w:ascii="Garamond" w:hAnsi="Garamond" w:cs="Times New Roman"/>
                      <w:sz w:val="20"/>
                      <w:szCs w:val="20"/>
                    </w:rPr>
                  </w:pPr>
                  <w:r w:rsidRPr="00B11232">
                    <w:rPr>
                      <w:rFonts w:ascii="Garamond" w:hAnsi="Garamond" w:cs="Times New Roman"/>
                      <w:sz w:val="20"/>
                      <w:szCs w:val="20"/>
                    </w:rPr>
                    <w:t>Further reading:</w:t>
                  </w:r>
                </w:p>
                <w:p w14:paraId="07AC40E2" w14:textId="6E45C6DC" w:rsidR="00821683" w:rsidRPr="00D50F28" w:rsidRDefault="00821683" w:rsidP="006171FA">
                  <w:pPr>
                    <w:spacing w:line="278" w:lineRule="auto"/>
                    <w:rPr>
                      <w:rFonts w:ascii="Garamond" w:hAnsi="Garamond" w:cs="Times New Roman"/>
                      <w:iCs/>
                      <w:sz w:val="20"/>
                      <w:szCs w:val="20"/>
                    </w:rPr>
                  </w:pPr>
                  <w:r w:rsidRPr="00B11232">
                    <w:rPr>
                      <w:rFonts w:ascii="Garamond" w:hAnsi="Garamond" w:cs="Times New Roman"/>
                      <w:i/>
                      <w:sz w:val="20"/>
                      <w:szCs w:val="20"/>
                    </w:rPr>
                    <w:t xml:space="preserve">The Travels of Sir John Mandeville </w:t>
                  </w:r>
                  <w:r w:rsidRPr="00B11232">
                    <w:rPr>
                      <w:rFonts w:ascii="Garamond" w:hAnsi="Garamond" w:cs="Times New Roman"/>
                      <w:iCs/>
                      <w:sz w:val="20"/>
                      <w:szCs w:val="20"/>
                    </w:rPr>
                    <w:t xml:space="preserve">(excerpts) </w:t>
                  </w:r>
                  <w:hyperlink r:id="rId7" w:history="1">
                    <w:r w:rsidRPr="00B11232">
                      <w:rPr>
                        <w:rStyle w:val="Hyperlink"/>
                        <w:rFonts w:ascii="Garamond" w:hAnsi="Garamond" w:cs="Times New Roman"/>
                        <w:iCs/>
                        <w:sz w:val="20"/>
                        <w:szCs w:val="20"/>
                      </w:rPr>
                      <w:t>https://www.gutenberg.org/ebooks/782</w:t>
                    </w:r>
                  </w:hyperlink>
                </w:p>
                <w:p w14:paraId="24C819D4" w14:textId="383D78D6" w:rsidR="00514011" w:rsidRPr="00B11232" w:rsidRDefault="00514011" w:rsidP="006171FA">
                  <w:pPr>
                    <w:spacing w:line="278" w:lineRule="auto"/>
                    <w:rPr>
                      <w:rFonts w:ascii="Garamond" w:hAnsi="Garamond" w:cs="Times New Roman"/>
                      <w:sz w:val="20"/>
                      <w:szCs w:val="20"/>
                      <w:lang w:val="en-GB"/>
                    </w:rPr>
                  </w:pPr>
                </w:p>
              </w:tc>
            </w:tr>
            <w:tr w:rsidR="00A76097" w:rsidRPr="00B11232" w14:paraId="0B856745" w14:textId="77777777">
              <w:tc>
                <w:tcPr>
                  <w:tcW w:w="921" w:type="dxa"/>
                  <w:vAlign w:val="center"/>
                </w:tcPr>
                <w:p w14:paraId="5C50AB43" w14:textId="77777777" w:rsidR="00A76097" w:rsidRPr="00B11232" w:rsidRDefault="00A76097" w:rsidP="00A76097">
                  <w:pPr>
                    <w:numPr>
                      <w:ilvl w:val="0"/>
                      <w:numId w:val="1"/>
                    </w:numPr>
                    <w:spacing w:after="0" w:line="240" w:lineRule="auto"/>
                    <w:contextualSpacing/>
                    <w:rPr>
                      <w:rFonts w:ascii="Garamond" w:eastAsia="Times New Roman" w:hAnsi="Garamond" w:cs="Times New Roman"/>
                      <w:sz w:val="20"/>
                      <w:szCs w:val="20"/>
                      <w:lang w:val="en-GB"/>
                    </w:rPr>
                  </w:pPr>
                </w:p>
              </w:tc>
              <w:tc>
                <w:tcPr>
                  <w:tcW w:w="1530" w:type="dxa"/>
                  <w:vAlign w:val="center"/>
                </w:tcPr>
                <w:p w14:paraId="0BFDA3EB" w14:textId="1C86169C" w:rsidR="00077491" w:rsidRDefault="00077491">
                  <w:pPr>
                    <w:rPr>
                      <w:rFonts w:ascii="Garamond" w:eastAsia="Times New Roman" w:hAnsi="Garamond" w:cs="Times New Roman"/>
                      <w:sz w:val="20"/>
                      <w:szCs w:val="20"/>
                      <w:highlight w:val="yellow"/>
                      <w:lang w:val="en-GB"/>
                    </w:rPr>
                  </w:pPr>
                  <w:r w:rsidRPr="00B11232">
                    <w:rPr>
                      <w:rFonts w:ascii="Garamond" w:eastAsia="Times New Roman" w:hAnsi="Garamond" w:cs="Times New Roman"/>
                      <w:sz w:val="20"/>
                      <w:szCs w:val="20"/>
                      <w:lang w:val="en-GB"/>
                    </w:rPr>
                    <w:t>3-</w:t>
                  </w:r>
                  <w:r w:rsidRPr="00B11232">
                    <w:rPr>
                      <w:rFonts w:ascii="Garamond" w:eastAsia="Times New Roman" w:hAnsi="Garamond" w:cs="Times New Roman"/>
                      <w:sz w:val="20"/>
                      <w:szCs w:val="20"/>
                      <w:highlight w:val="yellow"/>
                      <w:lang w:val="en-GB"/>
                    </w:rPr>
                    <w:t>5</w:t>
                  </w:r>
                  <w:r w:rsidRPr="00B11232">
                    <w:rPr>
                      <w:rFonts w:ascii="Garamond" w:eastAsia="Times New Roman" w:hAnsi="Garamond" w:cs="Times New Roman"/>
                      <w:sz w:val="20"/>
                      <w:szCs w:val="20"/>
                      <w:lang w:val="en-GB"/>
                    </w:rPr>
                    <w:t xml:space="preserve"> March*</w:t>
                  </w:r>
                </w:p>
                <w:p w14:paraId="1DC723B3" w14:textId="52616E6C" w:rsidR="00A76097" w:rsidRPr="00B11232" w:rsidRDefault="00A76097">
                  <w:pPr>
                    <w:rPr>
                      <w:rFonts w:ascii="Garamond" w:eastAsia="Times New Roman" w:hAnsi="Garamond" w:cs="Times New Roman"/>
                      <w:sz w:val="20"/>
                      <w:szCs w:val="20"/>
                      <w:lang w:val="en-GB"/>
                    </w:rPr>
                  </w:pPr>
                </w:p>
              </w:tc>
              <w:tc>
                <w:tcPr>
                  <w:tcW w:w="2694" w:type="dxa"/>
                </w:tcPr>
                <w:p w14:paraId="7BB15541" w14:textId="0AF52393" w:rsidR="00B14202" w:rsidRPr="00B11232" w:rsidRDefault="00821683" w:rsidP="00D64343">
                  <w:pPr>
                    <w:rPr>
                      <w:rFonts w:ascii="Garamond" w:hAnsi="Garamond" w:cs="Times New Roman"/>
                      <w:i/>
                      <w:iCs/>
                      <w:sz w:val="20"/>
                      <w:szCs w:val="20"/>
                      <w:lang w:val="en-GB"/>
                    </w:rPr>
                  </w:pPr>
                  <w:r w:rsidRPr="00B11232">
                    <w:rPr>
                      <w:rFonts w:ascii="Garamond" w:hAnsi="Garamond" w:cs="Times New Roman"/>
                      <w:bCs/>
                      <w:sz w:val="20"/>
                      <w:szCs w:val="20"/>
                      <w:lang w:val="en-GB"/>
                    </w:rPr>
                    <w:t>Orientalism</w:t>
                  </w:r>
                </w:p>
              </w:tc>
              <w:tc>
                <w:tcPr>
                  <w:tcW w:w="2155" w:type="dxa"/>
                  <w:vAlign w:val="center"/>
                </w:tcPr>
                <w:p w14:paraId="5D20868A" w14:textId="1B76CA3F" w:rsidR="00A76097" w:rsidRPr="00B11232" w:rsidRDefault="00A76097">
                  <w:pPr>
                    <w:rPr>
                      <w:rFonts w:ascii="Garamond" w:eastAsia="Times New Roman" w:hAnsi="Garamond" w:cs="Times New Roman"/>
                      <w:sz w:val="20"/>
                      <w:szCs w:val="20"/>
                      <w:lang w:val="en-GB"/>
                    </w:rPr>
                  </w:pPr>
                </w:p>
              </w:tc>
              <w:tc>
                <w:tcPr>
                  <w:tcW w:w="2719" w:type="dxa"/>
                </w:tcPr>
                <w:p w14:paraId="1BDC0913" w14:textId="54480C76" w:rsidR="00821683" w:rsidRPr="00B11232" w:rsidRDefault="00821683" w:rsidP="00821683">
                  <w:pPr>
                    <w:spacing w:line="278" w:lineRule="auto"/>
                    <w:rPr>
                      <w:rFonts w:ascii="Garamond" w:hAnsi="Garamond" w:cs="Times New Roman"/>
                      <w:iCs/>
                      <w:sz w:val="20"/>
                      <w:szCs w:val="20"/>
                    </w:rPr>
                  </w:pPr>
                  <w:r w:rsidRPr="00B11232">
                    <w:rPr>
                      <w:rFonts w:ascii="Garamond" w:hAnsi="Garamond" w:cs="Times New Roman"/>
                      <w:i/>
                      <w:sz w:val="20"/>
                      <w:szCs w:val="20"/>
                    </w:rPr>
                    <w:t>Orientalism</w:t>
                  </w:r>
                  <w:r w:rsidRPr="00B11232">
                    <w:rPr>
                      <w:rFonts w:ascii="Garamond" w:hAnsi="Garamond" w:cs="Times New Roman"/>
                      <w:iCs/>
                      <w:sz w:val="20"/>
                      <w:szCs w:val="20"/>
                    </w:rPr>
                    <w:t>, Edward Said Introduction</w:t>
                  </w:r>
                  <w:r w:rsidR="000D6774" w:rsidRPr="00B11232">
                    <w:rPr>
                      <w:rFonts w:ascii="Garamond" w:hAnsi="Garamond" w:cs="Times New Roman"/>
                      <w:iCs/>
                      <w:sz w:val="20"/>
                      <w:szCs w:val="20"/>
                    </w:rPr>
                    <w:t xml:space="preserve">, Chapter I (from IV Crisis (p. 92) till </w:t>
                  </w:r>
                  <w:r w:rsidR="00077491">
                    <w:rPr>
                      <w:rFonts w:ascii="Garamond" w:hAnsi="Garamond" w:cs="Times New Roman"/>
                      <w:iCs/>
                      <w:sz w:val="20"/>
                      <w:szCs w:val="20"/>
                    </w:rPr>
                    <w:t>th</w:t>
                  </w:r>
                  <w:r w:rsidR="000D6774" w:rsidRPr="00B11232">
                    <w:rPr>
                      <w:rFonts w:ascii="Garamond" w:hAnsi="Garamond" w:cs="Times New Roman"/>
                      <w:iCs/>
                      <w:sz w:val="20"/>
                      <w:szCs w:val="20"/>
                    </w:rPr>
                    <w:t>e end</w:t>
                  </w:r>
                </w:p>
                <w:p w14:paraId="43D63393" w14:textId="46B2BECD" w:rsidR="00B14202" w:rsidRPr="00B11232" w:rsidRDefault="00B14202" w:rsidP="000D6774">
                  <w:pPr>
                    <w:spacing w:line="278" w:lineRule="auto"/>
                    <w:rPr>
                      <w:rFonts w:ascii="Garamond" w:hAnsi="Garamond" w:cs="Times New Roman"/>
                      <w:i/>
                      <w:iCs/>
                      <w:sz w:val="20"/>
                      <w:szCs w:val="20"/>
                      <w:lang w:val="en-GB"/>
                    </w:rPr>
                  </w:pPr>
                </w:p>
              </w:tc>
            </w:tr>
            <w:tr w:rsidR="00A76097" w:rsidRPr="00B11232" w14:paraId="465A5831" w14:textId="77777777">
              <w:tc>
                <w:tcPr>
                  <w:tcW w:w="921" w:type="dxa"/>
                  <w:vAlign w:val="center"/>
                </w:tcPr>
                <w:p w14:paraId="17D785E1" w14:textId="77777777" w:rsidR="00A76097" w:rsidRPr="00B11232" w:rsidRDefault="00A76097" w:rsidP="00A76097">
                  <w:pPr>
                    <w:numPr>
                      <w:ilvl w:val="0"/>
                      <w:numId w:val="1"/>
                    </w:numPr>
                    <w:spacing w:after="0" w:line="240" w:lineRule="auto"/>
                    <w:contextualSpacing/>
                    <w:rPr>
                      <w:rFonts w:ascii="Garamond" w:eastAsia="Times New Roman" w:hAnsi="Garamond" w:cs="Times New Roman"/>
                      <w:sz w:val="20"/>
                      <w:szCs w:val="20"/>
                      <w:lang w:val="en-GB"/>
                    </w:rPr>
                  </w:pPr>
                </w:p>
              </w:tc>
              <w:tc>
                <w:tcPr>
                  <w:tcW w:w="1530" w:type="dxa"/>
                  <w:vAlign w:val="center"/>
                </w:tcPr>
                <w:p w14:paraId="74F772EE" w14:textId="54010F44" w:rsidR="00077491" w:rsidRDefault="00077491">
                  <w:pPr>
                    <w:rPr>
                      <w:rFonts w:ascii="Garamond" w:eastAsia="Times New Roman" w:hAnsi="Garamond" w:cs="Times New Roman"/>
                      <w:sz w:val="20"/>
                      <w:szCs w:val="20"/>
                      <w:lang w:val="en-GB"/>
                    </w:rPr>
                  </w:pPr>
                  <w:r w:rsidRPr="00B11232">
                    <w:rPr>
                      <w:rFonts w:ascii="Garamond" w:eastAsia="Times New Roman" w:hAnsi="Garamond" w:cs="Times New Roman"/>
                      <w:sz w:val="20"/>
                      <w:szCs w:val="20"/>
                      <w:highlight w:val="yellow"/>
                      <w:lang w:val="en-GB"/>
                    </w:rPr>
                    <w:t>10</w:t>
                  </w:r>
                  <w:r w:rsidRPr="00B11232">
                    <w:rPr>
                      <w:rFonts w:ascii="Garamond" w:eastAsia="Times New Roman" w:hAnsi="Garamond" w:cs="Times New Roman"/>
                      <w:sz w:val="20"/>
                      <w:szCs w:val="20"/>
                      <w:lang w:val="en-GB"/>
                    </w:rPr>
                    <w:t>-12 March*</w:t>
                  </w:r>
                </w:p>
                <w:p w14:paraId="4237CAFA" w14:textId="53454E36" w:rsidR="00A76097" w:rsidRPr="00B11232" w:rsidRDefault="00A76097">
                  <w:pPr>
                    <w:rPr>
                      <w:rFonts w:ascii="Garamond" w:eastAsia="Times New Roman" w:hAnsi="Garamond" w:cs="Times New Roman"/>
                      <w:sz w:val="20"/>
                      <w:szCs w:val="20"/>
                      <w:lang w:val="en-GB"/>
                    </w:rPr>
                  </w:pPr>
                </w:p>
              </w:tc>
              <w:tc>
                <w:tcPr>
                  <w:tcW w:w="2694" w:type="dxa"/>
                </w:tcPr>
                <w:p w14:paraId="55C46B84" w14:textId="6354E1C9" w:rsidR="00A76097" w:rsidRPr="00B11232" w:rsidRDefault="00A76097" w:rsidP="0029276B">
                  <w:pPr>
                    <w:rPr>
                      <w:rFonts w:ascii="Garamond" w:hAnsi="Garamond" w:cs="Times New Roman"/>
                      <w:sz w:val="20"/>
                      <w:szCs w:val="20"/>
                      <w:lang w:val="en-GB"/>
                    </w:rPr>
                  </w:pPr>
                </w:p>
              </w:tc>
              <w:tc>
                <w:tcPr>
                  <w:tcW w:w="2155" w:type="dxa"/>
                  <w:vAlign w:val="center"/>
                </w:tcPr>
                <w:p w14:paraId="6B5D98C4" w14:textId="49112BE0" w:rsidR="00332CC3" w:rsidRPr="00B11232" w:rsidRDefault="00332CC3" w:rsidP="006171FA">
                  <w:pPr>
                    <w:rPr>
                      <w:rFonts w:ascii="Garamond" w:eastAsia="Times New Roman" w:hAnsi="Garamond" w:cs="Times New Roman"/>
                      <w:sz w:val="20"/>
                      <w:szCs w:val="20"/>
                      <w:lang w:val="en-GB"/>
                    </w:rPr>
                  </w:pPr>
                </w:p>
              </w:tc>
              <w:tc>
                <w:tcPr>
                  <w:tcW w:w="2719" w:type="dxa"/>
                </w:tcPr>
                <w:p w14:paraId="03E65EFB" w14:textId="243A6401" w:rsidR="000D6774" w:rsidRPr="00B11232" w:rsidRDefault="000D6774" w:rsidP="000D6774">
                  <w:pPr>
                    <w:spacing w:line="278" w:lineRule="auto"/>
                    <w:rPr>
                      <w:rFonts w:ascii="Garamond" w:hAnsi="Garamond" w:cs="Times New Roman"/>
                      <w:iCs/>
                      <w:sz w:val="20"/>
                      <w:szCs w:val="20"/>
                    </w:rPr>
                  </w:pPr>
                  <w:r w:rsidRPr="00B11232">
                    <w:rPr>
                      <w:rFonts w:ascii="Garamond" w:hAnsi="Garamond" w:cs="Times New Roman"/>
                      <w:i/>
                      <w:iCs/>
                      <w:sz w:val="20"/>
                      <w:szCs w:val="20"/>
                      <w:lang w:val="en-GB"/>
                    </w:rPr>
                    <w:t>Orientalism</w:t>
                  </w:r>
                  <w:r w:rsidRPr="00B11232">
                    <w:rPr>
                      <w:rFonts w:ascii="Garamond" w:hAnsi="Garamond" w:cs="Times New Roman"/>
                      <w:sz w:val="20"/>
                      <w:szCs w:val="20"/>
                      <w:lang w:val="en-GB"/>
                    </w:rPr>
                    <w:t xml:space="preserve">, </w:t>
                  </w:r>
                  <w:r w:rsidRPr="00B11232">
                    <w:rPr>
                      <w:rFonts w:ascii="Garamond" w:hAnsi="Garamond" w:cs="Times New Roman"/>
                      <w:iCs/>
                      <w:sz w:val="20"/>
                      <w:szCs w:val="20"/>
                    </w:rPr>
                    <w:t>Chapter II</w:t>
                  </w:r>
                </w:p>
                <w:p w14:paraId="10CDE86D" w14:textId="37D67DC8" w:rsidR="00A76097" w:rsidRPr="00B11232" w:rsidRDefault="00A76097" w:rsidP="00821683">
                  <w:pPr>
                    <w:spacing w:line="278" w:lineRule="auto"/>
                    <w:rPr>
                      <w:rFonts w:ascii="Garamond" w:hAnsi="Garamond" w:cs="Times New Roman"/>
                      <w:sz w:val="20"/>
                      <w:szCs w:val="20"/>
                      <w:lang w:val="en-GB"/>
                    </w:rPr>
                  </w:pPr>
                </w:p>
              </w:tc>
            </w:tr>
            <w:tr w:rsidR="00A76097" w:rsidRPr="00B11232" w14:paraId="5ED335D2" w14:textId="77777777">
              <w:tc>
                <w:tcPr>
                  <w:tcW w:w="921" w:type="dxa"/>
                  <w:vAlign w:val="center"/>
                </w:tcPr>
                <w:p w14:paraId="12F636CB" w14:textId="77777777" w:rsidR="00A76097" w:rsidRPr="00B11232" w:rsidRDefault="00A76097" w:rsidP="00A76097">
                  <w:pPr>
                    <w:numPr>
                      <w:ilvl w:val="0"/>
                      <w:numId w:val="1"/>
                    </w:numPr>
                    <w:spacing w:after="0" w:line="240" w:lineRule="auto"/>
                    <w:contextualSpacing/>
                    <w:rPr>
                      <w:rFonts w:ascii="Garamond" w:eastAsia="Times New Roman" w:hAnsi="Garamond" w:cs="Times New Roman"/>
                      <w:sz w:val="20"/>
                      <w:szCs w:val="20"/>
                      <w:lang w:val="en-GB"/>
                    </w:rPr>
                  </w:pPr>
                </w:p>
              </w:tc>
              <w:tc>
                <w:tcPr>
                  <w:tcW w:w="1530" w:type="dxa"/>
                  <w:vAlign w:val="center"/>
                </w:tcPr>
                <w:p w14:paraId="1F9A64A3" w14:textId="77777777" w:rsidR="00077491" w:rsidRDefault="00077491">
                  <w:pPr>
                    <w:rPr>
                      <w:rFonts w:ascii="Garamond" w:eastAsia="Times New Roman" w:hAnsi="Garamond" w:cs="Times New Roman"/>
                      <w:sz w:val="20"/>
                      <w:szCs w:val="20"/>
                      <w:lang w:val="en-GB"/>
                    </w:rPr>
                  </w:pPr>
                  <w:r w:rsidRPr="00B11232">
                    <w:rPr>
                      <w:rFonts w:ascii="Garamond" w:eastAsia="Times New Roman" w:hAnsi="Garamond" w:cs="Times New Roman"/>
                      <w:sz w:val="20"/>
                      <w:szCs w:val="20"/>
                      <w:lang w:val="en-GB"/>
                    </w:rPr>
                    <w:t>17 -19* March (Eid eve)</w:t>
                  </w:r>
                </w:p>
                <w:p w14:paraId="0AA0C398" w14:textId="1643BF42" w:rsidR="00A76097" w:rsidRPr="00B11232" w:rsidRDefault="00A76097">
                  <w:pPr>
                    <w:rPr>
                      <w:rFonts w:ascii="Garamond" w:eastAsia="Times New Roman" w:hAnsi="Garamond" w:cs="Times New Roman"/>
                      <w:sz w:val="20"/>
                      <w:szCs w:val="20"/>
                      <w:lang w:val="en-GB"/>
                    </w:rPr>
                  </w:pPr>
                </w:p>
              </w:tc>
              <w:tc>
                <w:tcPr>
                  <w:tcW w:w="2694" w:type="dxa"/>
                </w:tcPr>
                <w:p w14:paraId="41A45C56" w14:textId="3198E741" w:rsidR="00A76097" w:rsidRPr="00B11232" w:rsidRDefault="000D6774" w:rsidP="0029276B">
                  <w:pPr>
                    <w:rPr>
                      <w:rFonts w:ascii="Garamond" w:hAnsi="Garamond" w:cs="Times New Roman"/>
                      <w:bCs/>
                      <w:sz w:val="20"/>
                      <w:szCs w:val="20"/>
                      <w:lang w:val="en-GB"/>
                    </w:rPr>
                  </w:pPr>
                  <w:r w:rsidRPr="00B11232">
                    <w:rPr>
                      <w:rFonts w:ascii="Garamond" w:hAnsi="Garamond" w:cs="Times New Roman"/>
                      <w:sz w:val="20"/>
                      <w:szCs w:val="20"/>
                      <w:lang w:val="en-GB"/>
                    </w:rPr>
                    <w:t>Travel Writing and Espionage</w:t>
                  </w:r>
                </w:p>
              </w:tc>
              <w:tc>
                <w:tcPr>
                  <w:tcW w:w="2155" w:type="dxa"/>
                  <w:vAlign w:val="center"/>
                </w:tcPr>
                <w:p w14:paraId="1324B9B7" w14:textId="48ECA4E0" w:rsidR="006171FA" w:rsidRPr="00B11232" w:rsidRDefault="006171FA" w:rsidP="006171FA">
                  <w:pPr>
                    <w:rPr>
                      <w:rFonts w:ascii="Garamond" w:eastAsia="Times New Roman" w:hAnsi="Garamond" w:cs="Times New Roman"/>
                      <w:sz w:val="20"/>
                      <w:szCs w:val="20"/>
                      <w:lang w:val="en-GB"/>
                    </w:rPr>
                  </w:pPr>
                </w:p>
                <w:p w14:paraId="597716F3" w14:textId="4A562908" w:rsidR="00096E5A" w:rsidRPr="00B11232" w:rsidRDefault="00096E5A" w:rsidP="00096E5A">
                  <w:pPr>
                    <w:rPr>
                      <w:rFonts w:ascii="Garamond" w:eastAsia="Times New Roman" w:hAnsi="Garamond" w:cs="Times New Roman"/>
                      <w:sz w:val="20"/>
                      <w:szCs w:val="20"/>
                      <w:lang w:val="en-GB"/>
                    </w:rPr>
                  </w:pPr>
                </w:p>
              </w:tc>
              <w:tc>
                <w:tcPr>
                  <w:tcW w:w="2719" w:type="dxa"/>
                </w:tcPr>
                <w:p w14:paraId="4B8BED23" w14:textId="77777777" w:rsidR="000D6774" w:rsidRPr="00B11232" w:rsidRDefault="000D6774" w:rsidP="000D6774">
                  <w:pPr>
                    <w:spacing w:line="278" w:lineRule="auto"/>
                    <w:rPr>
                      <w:rFonts w:ascii="Garamond" w:hAnsi="Garamond" w:cs="Times New Roman"/>
                      <w:sz w:val="20"/>
                      <w:szCs w:val="20"/>
                    </w:rPr>
                  </w:pPr>
                  <w:r w:rsidRPr="00B11232">
                    <w:rPr>
                      <w:rFonts w:ascii="Garamond" w:hAnsi="Garamond" w:cs="Times New Roman"/>
                      <w:i/>
                      <w:sz w:val="20"/>
                      <w:szCs w:val="20"/>
                    </w:rPr>
                    <w:t xml:space="preserve">Seven Pillars of Wisdom, </w:t>
                  </w:r>
                  <w:r w:rsidRPr="00B11232">
                    <w:rPr>
                      <w:rFonts w:ascii="Garamond" w:hAnsi="Garamond" w:cs="Times New Roman"/>
                      <w:sz w:val="20"/>
                      <w:szCs w:val="20"/>
                    </w:rPr>
                    <w:t xml:space="preserve">TE Lawrence </w:t>
                  </w:r>
                </w:p>
                <w:p w14:paraId="521532D4" w14:textId="4C530885" w:rsidR="000D6774" w:rsidRPr="00B11232" w:rsidRDefault="00B11232" w:rsidP="000D6774">
                  <w:pPr>
                    <w:spacing w:line="278" w:lineRule="auto"/>
                    <w:rPr>
                      <w:rFonts w:ascii="Garamond" w:hAnsi="Garamond" w:cs="Times New Roman"/>
                      <w:sz w:val="20"/>
                      <w:szCs w:val="20"/>
                    </w:rPr>
                  </w:pPr>
                  <w:r w:rsidRPr="00B11232">
                    <w:rPr>
                      <w:rFonts w:ascii="Garamond" w:hAnsi="Garamond" w:cs="Times New Roman"/>
                      <w:sz w:val="20"/>
                      <w:szCs w:val="20"/>
                    </w:rPr>
                    <w:t>Introductory Chapter</w:t>
                  </w:r>
                </w:p>
                <w:p w14:paraId="48B83B99" w14:textId="183C6A7F" w:rsidR="00FD3759" w:rsidRPr="00B11232" w:rsidRDefault="00FD3759" w:rsidP="00821683">
                  <w:pPr>
                    <w:spacing w:line="278" w:lineRule="auto"/>
                    <w:rPr>
                      <w:rFonts w:ascii="Garamond" w:hAnsi="Garamond" w:cs="Times New Roman"/>
                      <w:sz w:val="20"/>
                      <w:szCs w:val="20"/>
                      <w:lang w:val="en-GB"/>
                    </w:rPr>
                  </w:pPr>
                </w:p>
              </w:tc>
            </w:tr>
            <w:tr w:rsidR="00A76097" w:rsidRPr="00B11232" w14:paraId="7897509E" w14:textId="77777777">
              <w:tc>
                <w:tcPr>
                  <w:tcW w:w="921" w:type="dxa"/>
                  <w:vAlign w:val="center"/>
                </w:tcPr>
                <w:p w14:paraId="67C49FF0" w14:textId="77777777" w:rsidR="00A76097" w:rsidRPr="00B11232" w:rsidRDefault="00A76097" w:rsidP="00A76097">
                  <w:pPr>
                    <w:numPr>
                      <w:ilvl w:val="0"/>
                      <w:numId w:val="1"/>
                    </w:numPr>
                    <w:spacing w:after="0" w:line="240" w:lineRule="auto"/>
                    <w:contextualSpacing/>
                    <w:rPr>
                      <w:rFonts w:ascii="Garamond" w:eastAsia="Times New Roman" w:hAnsi="Garamond" w:cs="Times New Roman"/>
                      <w:sz w:val="20"/>
                      <w:szCs w:val="20"/>
                      <w:lang w:val="en-GB"/>
                    </w:rPr>
                  </w:pPr>
                </w:p>
              </w:tc>
              <w:tc>
                <w:tcPr>
                  <w:tcW w:w="1530" w:type="dxa"/>
                  <w:vAlign w:val="center"/>
                </w:tcPr>
                <w:p w14:paraId="4BAF144C" w14:textId="16AA8233" w:rsidR="00077491" w:rsidRDefault="00077491">
                  <w:pPr>
                    <w:rPr>
                      <w:rFonts w:ascii="Garamond" w:eastAsia="Times New Roman" w:hAnsi="Garamond" w:cs="Times New Roman"/>
                      <w:sz w:val="20"/>
                      <w:szCs w:val="20"/>
                      <w:highlight w:val="yellow"/>
                      <w:lang w:val="en-GB"/>
                    </w:rPr>
                  </w:pPr>
                  <w:r w:rsidRPr="00B11232">
                    <w:rPr>
                      <w:rFonts w:ascii="Garamond" w:eastAsia="Times New Roman" w:hAnsi="Garamond" w:cs="Times New Roman"/>
                      <w:sz w:val="20"/>
                      <w:szCs w:val="20"/>
                      <w:lang w:val="en-GB"/>
                    </w:rPr>
                    <w:t>24-26 March</w:t>
                  </w:r>
                </w:p>
                <w:p w14:paraId="7D38B48B" w14:textId="3367BCE0" w:rsidR="00A76097" w:rsidRPr="00B11232" w:rsidRDefault="00A76097">
                  <w:pPr>
                    <w:rPr>
                      <w:rFonts w:ascii="Garamond" w:eastAsia="Times New Roman" w:hAnsi="Garamond" w:cs="Times New Roman"/>
                      <w:sz w:val="20"/>
                      <w:szCs w:val="20"/>
                      <w:lang w:val="en-GB"/>
                    </w:rPr>
                  </w:pPr>
                </w:p>
              </w:tc>
              <w:tc>
                <w:tcPr>
                  <w:tcW w:w="2694" w:type="dxa"/>
                </w:tcPr>
                <w:p w14:paraId="742275EA" w14:textId="70C034C9" w:rsidR="00A76097" w:rsidRPr="00B11232" w:rsidRDefault="000D6774" w:rsidP="00311E1E">
                  <w:pPr>
                    <w:rPr>
                      <w:rFonts w:ascii="Garamond" w:hAnsi="Garamond" w:cs="Times New Roman"/>
                      <w:sz w:val="20"/>
                      <w:szCs w:val="20"/>
                      <w:lang w:val="en-GB"/>
                    </w:rPr>
                  </w:pPr>
                  <w:r w:rsidRPr="00B11232">
                    <w:rPr>
                      <w:rFonts w:ascii="Garamond" w:hAnsi="Garamond" w:cs="Times New Roman"/>
                      <w:sz w:val="20"/>
                      <w:szCs w:val="20"/>
                      <w:lang w:val="en-GB"/>
                    </w:rPr>
                    <w:t>Travel Writing and War</w:t>
                  </w:r>
                </w:p>
              </w:tc>
              <w:tc>
                <w:tcPr>
                  <w:tcW w:w="2155" w:type="dxa"/>
                  <w:vAlign w:val="center"/>
                </w:tcPr>
                <w:p w14:paraId="69128FBC" w14:textId="2D2CC598" w:rsidR="00A76097" w:rsidRPr="00B11232" w:rsidRDefault="00A76097" w:rsidP="007360D8">
                  <w:pPr>
                    <w:rPr>
                      <w:rFonts w:ascii="Garamond" w:eastAsia="Times New Roman" w:hAnsi="Garamond" w:cs="Times New Roman"/>
                      <w:sz w:val="20"/>
                      <w:szCs w:val="20"/>
                      <w:lang w:val="en-GB"/>
                    </w:rPr>
                  </w:pPr>
                </w:p>
              </w:tc>
              <w:tc>
                <w:tcPr>
                  <w:tcW w:w="2719" w:type="dxa"/>
                </w:tcPr>
                <w:p w14:paraId="2300D13A" w14:textId="77777777" w:rsidR="000D6774" w:rsidRPr="00D50F28" w:rsidRDefault="000D6774" w:rsidP="000D6774">
                  <w:pPr>
                    <w:spacing w:line="278" w:lineRule="auto"/>
                    <w:rPr>
                      <w:rFonts w:ascii="Garamond" w:hAnsi="Garamond" w:cs="Times New Roman"/>
                      <w:sz w:val="20"/>
                      <w:szCs w:val="20"/>
                    </w:rPr>
                  </w:pPr>
                  <w:r w:rsidRPr="00B11232">
                    <w:rPr>
                      <w:rFonts w:ascii="Garamond" w:hAnsi="Garamond" w:cs="Times New Roman"/>
                      <w:i/>
                      <w:iCs/>
                      <w:sz w:val="20"/>
                      <w:szCs w:val="20"/>
                    </w:rPr>
                    <w:t xml:space="preserve">Seven Pillars of Wisdom, </w:t>
                  </w:r>
                  <w:r w:rsidRPr="00D50F28">
                    <w:rPr>
                      <w:rFonts w:ascii="Garamond" w:hAnsi="Garamond" w:cs="Times New Roman"/>
                      <w:sz w:val="20"/>
                      <w:szCs w:val="20"/>
                    </w:rPr>
                    <w:t xml:space="preserve">TE Lawrence </w:t>
                  </w:r>
                </w:p>
                <w:p w14:paraId="7167645A" w14:textId="05CA7FF3" w:rsidR="000D6774" w:rsidRPr="00B11232" w:rsidRDefault="00B11232" w:rsidP="000D6774">
                  <w:pPr>
                    <w:spacing w:line="278" w:lineRule="auto"/>
                    <w:rPr>
                      <w:rFonts w:ascii="Garamond" w:hAnsi="Garamond" w:cs="Times New Roman"/>
                      <w:sz w:val="20"/>
                      <w:szCs w:val="20"/>
                    </w:rPr>
                  </w:pPr>
                  <w:r w:rsidRPr="00B11232">
                    <w:rPr>
                      <w:rFonts w:ascii="Garamond" w:hAnsi="Garamond" w:cs="Times New Roman"/>
                      <w:sz w:val="20"/>
                      <w:szCs w:val="20"/>
                    </w:rPr>
                    <w:t>Introduction: Foundations Of Revolt</w:t>
                  </w:r>
                </w:p>
                <w:p w14:paraId="082117B6" w14:textId="7A27A8F0" w:rsidR="00A76097" w:rsidRPr="00B11232" w:rsidRDefault="00A76097" w:rsidP="000D6774">
                  <w:pPr>
                    <w:spacing w:line="278" w:lineRule="auto"/>
                    <w:rPr>
                      <w:rFonts w:ascii="Garamond" w:hAnsi="Garamond" w:cs="Times New Roman"/>
                      <w:i/>
                      <w:iCs/>
                      <w:sz w:val="20"/>
                      <w:szCs w:val="20"/>
                      <w:lang w:val="en-GB"/>
                    </w:rPr>
                  </w:pPr>
                </w:p>
              </w:tc>
            </w:tr>
            <w:tr w:rsidR="00A76097" w:rsidRPr="00B11232" w14:paraId="05A2DA47" w14:textId="77777777">
              <w:trPr>
                <w:trHeight w:val="302"/>
              </w:trPr>
              <w:tc>
                <w:tcPr>
                  <w:tcW w:w="921" w:type="dxa"/>
                  <w:vAlign w:val="center"/>
                </w:tcPr>
                <w:p w14:paraId="5FFCC3BE" w14:textId="77777777" w:rsidR="00A76097" w:rsidRPr="00B11232" w:rsidRDefault="00A76097" w:rsidP="00A76097">
                  <w:pPr>
                    <w:numPr>
                      <w:ilvl w:val="0"/>
                      <w:numId w:val="1"/>
                    </w:numPr>
                    <w:spacing w:after="0" w:line="240" w:lineRule="auto"/>
                    <w:contextualSpacing/>
                    <w:rPr>
                      <w:rFonts w:ascii="Garamond" w:eastAsia="Times New Roman" w:hAnsi="Garamond" w:cs="Times New Roman"/>
                      <w:sz w:val="20"/>
                      <w:szCs w:val="20"/>
                      <w:lang w:val="en-GB"/>
                    </w:rPr>
                  </w:pPr>
                </w:p>
              </w:tc>
              <w:tc>
                <w:tcPr>
                  <w:tcW w:w="1530" w:type="dxa"/>
                  <w:vAlign w:val="center"/>
                </w:tcPr>
                <w:p w14:paraId="136EDD89" w14:textId="1F359E06" w:rsidR="00077491" w:rsidRDefault="00077491">
                  <w:pPr>
                    <w:rPr>
                      <w:rFonts w:ascii="Garamond" w:eastAsia="Times New Roman" w:hAnsi="Garamond" w:cs="Times New Roman"/>
                      <w:sz w:val="20"/>
                      <w:szCs w:val="20"/>
                      <w:lang w:val="en-GB"/>
                    </w:rPr>
                  </w:pPr>
                  <w:r w:rsidRPr="00B11232">
                    <w:rPr>
                      <w:rFonts w:ascii="Garamond" w:eastAsia="Times New Roman" w:hAnsi="Garamond" w:cs="Times New Roman"/>
                      <w:sz w:val="20"/>
                      <w:szCs w:val="20"/>
                      <w:highlight w:val="yellow"/>
                      <w:lang w:val="en-GB"/>
                    </w:rPr>
                    <w:t>31 March</w:t>
                  </w:r>
                  <w:r w:rsidRPr="00B11232">
                    <w:rPr>
                      <w:rFonts w:ascii="Garamond" w:eastAsia="Times New Roman" w:hAnsi="Garamond" w:cs="Times New Roman"/>
                      <w:sz w:val="20"/>
                      <w:szCs w:val="20"/>
                      <w:lang w:val="en-GB"/>
                    </w:rPr>
                    <w:t>-2 April</w:t>
                  </w:r>
                </w:p>
                <w:p w14:paraId="7EEE4415" w14:textId="2402CE96" w:rsidR="00A76097" w:rsidRPr="00B11232" w:rsidRDefault="00A76097">
                  <w:pPr>
                    <w:rPr>
                      <w:rFonts w:ascii="Garamond" w:eastAsia="Times New Roman" w:hAnsi="Garamond" w:cs="Times New Roman"/>
                      <w:sz w:val="20"/>
                      <w:szCs w:val="20"/>
                      <w:lang w:val="en-GB"/>
                    </w:rPr>
                  </w:pPr>
                </w:p>
              </w:tc>
              <w:tc>
                <w:tcPr>
                  <w:tcW w:w="2694" w:type="dxa"/>
                </w:tcPr>
                <w:p w14:paraId="15B6E7B2" w14:textId="017FAB7F" w:rsidR="00552858" w:rsidRPr="00B11232" w:rsidRDefault="00332CC3" w:rsidP="00552858">
                  <w:pPr>
                    <w:rPr>
                      <w:rFonts w:ascii="Garamond" w:eastAsia="Times New Roman" w:hAnsi="Garamond" w:cs="Times New Roman"/>
                      <w:sz w:val="20"/>
                      <w:szCs w:val="20"/>
                      <w:lang w:val="en-GB"/>
                    </w:rPr>
                  </w:pPr>
                  <w:r w:rsidRPr="00B11232">
                    <w:rPr>
                      <w:rFonts w:ascii="Garamond" w:eastAsia="Times New Roman" w:hAnsi="Garamond" w:cs="Times New Roman"/>
                      <w:sz w:val="20"/>
                      <w:szCs w:val="20"/>
                    </w:rPr>
                    <w:t>Midterm</w:t>
                  </w:r>
                  <w:r w:rsidR="00D37224" w:rsidRPr="00B11232">
                    <w:rPr>
                      <w:rFonts w:ascii="Garamond" w:eastAsia="Times New Roman" w:hAnsi="Garamond" w:cs="Times New Roman"/>
                      <w:sz w:val="20"/>
                      <w:szCs w:val="20"/>
                    </w:rPr>
                    <w:t>/ Lawrence</w:t>
                  </w:r>
                  <w:r w:rsidR="000D6774" w:rsidRPr="00B11232">
                    <w:rPr>
                      <w:rFonts w:ascii="Garamond" w:eastAsia="Times New Roman" w:hAnsi="Garamond" w:cs="Times New Roman"/>
                      <w:sz w:val="20"/>
                      <w:szCs w:val="20"/>
                    </w:rPr>
                    <w:t xml:space="preserve"> continued</w:t>
                  </w:r>
                </w:p>
              </w:tc>
              <w:tc>
                <w:tcPr>
                  <w:tcW w:w="2155" w:type="dxa"/>
                  <w:vAlign w:val="center"/>
                </w:tcPr>
                <w:p w14:paraId="24E35A21" w14:textId="60FAA9F7" w:rsidR="00B72C9C" w:rsidRPr="00B11232" w:rsidRDefault="00B72C9C">
                  <w:pPr>
                    <w:rPr>
                      <w:rFonts w:ascii="Garamond" w:eastAsia="Times New Roman" w:hAnsi="Garamond" w:cs="Times New Roman"/>
                      <w:sz w:val="20"/>
                      <w:szCs w:val="20"/>
                      <w:lang w:val="en-GB"/>
                    </w:rPr>
                  </w:pPr>
                </w:p>
              </w:tc>
              <w:tc>
                <w:tcPr>
                  <w:tcW w:w="2719" w:type="dxa"/>
                  <w:vAlign w:val="center"/>
                </w:tcPr>
                <w:p w14:paraId="41055BE3" w14:textId="77777777" w:rsidR="00A76097" w:rsidRPr="00B11232" w:rsidRDefault="00A76097">
                  <w:pPr>
                    <w:rPr>
                      <w:rFonts w:ascii="Garamond" w:eastAsia="Times New Roman" w:hAnsi="Garamond" w:cs="Times New Roman"/>
                      <w:sz w:val="20"/>
                      <w:szCs w:val="20"/>
                      <w:lang w:val="en-GB"/>
                    </w:rPr>
                  </w:pPr>
                </w:p>
              </w:tc>
            </w:tr>
            <w:tr w:rsidR="00A76097" w:rsidRPr="00B11232" w14:paraId="42FB2469" w14:textId="77777777">
              <w:tc>
                <w:tcPr>
                  <w:tcW w:w="921" w:type="dxa"/>
                  <w:vAlign w:val="center"/>
                </w:tcPr>
                <w:p w14:paraId="539C7BDB" w14:textId="77777777" w:rsidR="00A76097" w:rsidRPr="00B11232" w:rsidRDefault="00A76097" w:rsidP="00A76097">
                  <w:pPr>
                    <w:numPr>
                      <w:ilvl w:val="0"/>
                      <w:numId w:val="1"/>
                    </w:numPr>
                    <w:spacing w:after="0" w:line="240" w:lineRule="auto"/>
                    <w:contextualSpacing/>
                    <w:rPr>
                      <w:rFonts w:ascii="Garamond" w:eastAsia="Times New Roman" w:hAnsi="Garamond" w:cs="Times New Roman"/>
                      <w:sz w:val="20"/>
                      <w:szCs w:val="20"/>
                      <w:lang w:val="en-GB"/>
                    </w:rPr>
                  </w:pPr>
                </w:p>
              </w:tc>
              <w:tc>
                <w:tcPr>
                  <w:tcW w:w="1530" w:type="dxa"/>
                </w:tcPr>
                <w:p w14:paraId="3A418F25" w14:textId="001D5789" w:rsidR="00077491" w:rsidRDefault="00077491">
                  <w:pPr>
                    <w:rPr>
                      <w:rFonts w:ascii="Garamond" w:hAnsi="Garamond"/>
                      <w:sz w:val="20"/>
                      <w:szCs w:val="20"/>
                      <w:highlight w:val="yellow"/>
                      <w:lang w:val="en-GB"/>
                    </w:rPr>
                  </w:pPr>
                  <w:r w:rsidRPr="00B11232">
                    <w:rPr>
                      <w:rFonts w:ascii="Garamond" w:eastAsia="Times New Roman" w:hAnsi="Garamond" w:cs="Times New Roman"/>
                      <w:sz w:val="20"/>
                      <w:szCs w:val="20"/>
                      <w:lang w:val="en-GB"/>
                    </w:rPr>
                    <w:t>7-9 April</w:t>
                  </w:r>
                </w:p>
                <w:p w14:paraId="354864E3" w14:textId="4615215A" w:rsidR="00A76097" w:rsidRPr="00B11232" w:rsidRDefault="00A76097">
                  <w:pPr>
                    <w:rPr>
                      <w:rFonts w:ascii="Garamond" w:hAnsi="Garamond"/>
                      <w:sz w:val="20"/>
                      <w:szCs w:val="20"/>
                      <w:lang w:val="en-GB"/>
                    </w:rPr>
                  </w:pPr>
                </w:p>
              </w:tc>
              <w:tc>
                <w:tcPr>
                  <w:tcW w:w="2694" w:type="dxa"/>
                </w:tcPr>
                <w:p w14:paraId="35533A9F" w14:textId="291B1531" w:rsidR="00332CC3" w:rsidRPr="00B11232" w:rsidRDefault="000D6774">
                  <w:pPr>
                    <w:rPr>
                      <w:rFonts w:ascii="Garamond" w:hAnsi="Garamond" w:cs="Times New Roman"/>
                      <w:sz w:val="20"/>
                      <w:szCs w:val="20"/>
                      <w:lang w:val="en-GB"/>
                    </w:rPr>
                  </w:pPr>
                  <w:r w:rsidRPr="00B11232">
                    <w:rPr>
                      <w:rFonts w:ascii="Garamond" w:hAnsi="Garamond" w:cs="Times New Roman"/>
                      <w:sz w:val="20"/>
                      <w:szCs w:val="20"/>
                      <w:lang w:val="en-GB"/>
                    </w:rPr>
                    <w:t>Travel Writing and Anthropology</w:t>
                  </w:r>
                </w:p>
              </w:tc>
              <w:tc>
                <w:tcPr>
                  <w:tcW w:w="2155" w:type="dxa"/>
                  <w:vAlign w:val="center"/>
                </w:tcPr>
                <w:p w14:paraId="54FCBDA7" w14:textId="1DCF2EE4" w:rsidR="005247E4" w:rsidRPr="00B11232" w:rsidRDefault="005247E4" w:rsidP="005247E4">
                  <w:pPr>
                    <w:rPr>
                      <w:rFonts w:ascii="Garamond" w:eastAsia="Times New Roman" w:hAnsi="Garamond" w:cs="Times New Roman"/>
                      <w:sz w:val="20"/>
                      <w:szCs w:val="20"/>
                      <w:lang w:val="en-GB"/>
                    </w:rPr>
                  </w:pPr>
                </w:p>
              </w:tc>
              <w:tc>
                <w:tcPr>
                  <w:tcW w:w="2719" w:type="dxa"/>
                </w:tcPr>
                <w:p w14:paraId="6086BCBE" w14:textId="77777777" w:rsidR="000D6774" w:rsidRPr="00B11232" w:rsidRDefault="000D6774" w:rsidP="000D6774">
                  <w:pPr>
                    <w:spacing w:line="278" w:lineRule="auto"/>
                    <w:rPr>
                      <w:rFonts w:ascii="Garamond" w:hAnsi="Garamond" w:cs="Times New Roman"/>
                      <w:sz w:val="20"/>
                      <w:szCs w:val="20"/>
                    </w:rPr>
                  </w:pPr>
                  <w:r w:rsidRPr="00B11232">
                    <w:rPr>
                      <w:rFonts w:ascii="Garamond" w:hAnsi="Garamond" w:cs="Times New Roman"/>
                      <w:i/>
                      <w:sz w:val="20"/>
                      <w:szCs w:val="20"/>
                    </w:rPr>
                    <w:t xml:space="preserve">Seven Pillars of Wisdom, </w:t>
                  </w:r>
                  <w:r w:rsidRPr="00B11232">
                    <w:rPr>
                      <w:rFonts w:ascii="Garamond" w:hAnsi="Garamond" w:cs="Times New Roman"/>
                      <w:sz w:val="20"/>
                      <w:szCs w:val="20"/>
                    </w:rPr>
                    <w:t xml:space="preserve">TE Lawrence </w:t>
                  </w:r>
                </w:p>
                <w:p w14:paraId="77E3D032" w14:textId="11C28CCA" w:rsidR="000D6774" w:rsidRPr="00B11232" w:rsidRDefault="00B11232" w:rsidP="000D6774">
                  <w:pPr>
                    <w:spacing w:line="278" w:lineRule="auto"/>
                    <w:rPr>
                      <w:rFonts w:ascii="Garamond" w:hAnsi="Garamond" w:cs="Times New Roman"/>
                      <w:sz w:val="20"/>
                      <w:szCs w:val="20"/>
                    </w:rPr>
                  </w:pPr>
                  <w:r w:rsidRPr="00B11232">
                    <w:rPr>
                      <w:rFonts w:ascii="Garamond" w:hAnsi="Garamond" w:cs="Times New Roman"/>
                      <w:sz w:val="20"/>
                      <w:szCs w:val="20"/>
                    </w:rPr>
                    <w:t>Book V: Marking Time</w:t>
                  </w:r>
                </w:p>
                <w:p w14:paraId="0928A8E3" w14:textId="77777777" w:rsidR="000D6774" w:rsidRPr="00B11232" w:rsidRDefault="000D6774" w:rsidP="000D6774">
                  <w:pPr>
                    <w:spacing w:line="278" w:lineRule="auto"/>
                    <w:rPr>
                      <w:rFonts w:ascii="Garamond" w:hAnsi="Garamond" w:cs="Times New Roman"/>
                      <w:sz w:val="20"/>
                      <w:szCs w:val="20"/>
                    </w:rPr>
                  </w:pPr>
                </w:p>
                <w:p w14:paraId="6C7AEDA1" w14:textId="77777777" w:rsidR="00A76097" w:rsidRPr="00B11232" w:rsidRDefault="00A76097" w:rsidP="000D6774">
                  <w:pPr>
                    <w:spacing w:line="278" w:lineRule="auto"/>
                    <w:rPr>
                      <w:rFonts w:ascii="Garamond" w:hAnsi="Garamond" w:cs="Times New Roman"/>
                      <w:sz w:val="20"/>
                      <w:szCs w:val="20"/>
                      <w:lang w:val="en-GB"/>
                    </w:rPr>
                  </w:pPr>
                </w:p>
              </w:tc>
            </w:tr>
            <w:tr w:rsidR="00A76097" w:rsidRPr="00B11232" w14:paraId="468A71EB" w14:textId="77777777">
              <w:tc>
                <w:tcPr>
                  <w:tcW w:w="921" w:type="dxa"/>
                  <w:vAlign w:val="center"/>
                </w:tcPr>
                <w:p w14:paraId="37B0B1C7" w14:textId="77777777" w:rsidR="00A76097" w:rsidRPr="00B11232" w:rsidRDefault="00A76097" w:rsidP="00A76097">
                  <w:pPr>
                    <w:numPr>
                      <w:ilvl w:val="0"/>
                      <w:numId w:val="1"/>
                    </w:numPr>
                    <w:spacing w:after="0" w:line="240" w:lineRule="auto"/>
                    <w:contextualSpacing/>
                    <w:rPr>
                      <w:rFonts w:ascii="Garamond" w:eastAsia="Times New Roman" w:hAnsi="Garamond" w:cs="Times New Roman"/>
                      <w:sz w:val="20"/>
                      <w:szCs w:val="20"/>
                      <w:lang w:val="en-GB"/>
                    </w:rPr>
                  </w:pPr>
                </w:p>
              </w:tc>
              <w:tc>
                <w:tcPr>
                  <w:tcW w:w="1530" w:type="dxa"/>
                </w:tcPr>
                <w:p w14:paraId="1D04D600" w14:textId="5D928C4C" w:rsidR="00077491" w:rsidRDefault="00077491">
                  <w:pPr>
                    <w:rPr>
                      <w:rFonts w:ascii="Garamond" w:hAnsi="Garamond"/>
                      <w:sz w:val="20"/>
                      <w:szCs w:val="20"/>
                      <w:lang w:val="en-GB"/>
                    </w:rPr>
                  </w:pPr>
                  <w:r w:rsidRPr="00B11232">
                    <w:rPr>
                      <w:rFonts w:ascii="Garamond" w:hAnsi="Garamond"/>
                      <w:sz w:val="20"/>
                      <w:szCs w:val="20"/>
                      <w:highlight w:val="yellow"/>
                      <w:lang w:val="en-GB"/>
                    </w:rPr>
                    <w:t>14-16 April</w:t>
                  </w:r>
                </w:p>
                <w:p w14:paraId="10A0ECC6" w14:textId="6EF6EB92" w:rsidR="00A76097" w:rsidRPr="00B11232" w:rsidRDefault="00A76097">
                  <w:pPr>
                    <w:rPr>
                      <w:rFonts w:ascii="Garamond" w:hAnsi="Garamond"/>
                      <w:sz w:val="20"/>
                      <w:szCs w:val="20"/>
                      <w:lang w:val="en-GB"/>
                    </w:rPr>
                  </w:pPr>
                </w:p>
              </w:tc>
              <w:tc>
                <w:tcPr>
                  <w:tcW w:w="2694" w:type="dxa"/>
                </w:tcPr>
                <w:p w14:paraId="08A8145E" w14:textId="66EA1F40" w:rsidR="00A76097" w:rsidRPr="00B11232" w:rsidRDefault="000D6774">
                  <w:pPr>
                    <w:rPr>
                      <w:rFonts w:ascii="Garamond" w:hAnsi="Garamond" w:cs="Times New Roman"/>
                      <w:i/>
                      <w:iCs/>
                      <w:sz w:val="20"/>
                      <w:szCs w:val="20"/>
                      <w:lang w:val="en-GB"/>
                    </w:rPr>
                  </w:pPr>
                  <w:r w:rsidRPr="00B11232">
                    <w:rPr>
                      <w:rFonts w:ascii="Garamond" w:hAnsi="Garamond" w:cs="Times New Roman"/>
                      <w:sz w:val="20"/>
                      <w:szCs w:val="20"/>
                    </w:rPr>
                    <w:t>Travel, Women and Hospitality</w:t>
                  </w:r>
                </w:p>
              </w:tc>
              <w:tc>
                <w:tcPr>
                  <w:tcW w:w="2155" w:type="dxa"/>
                  <w:vAlign w:val="center"/>
                </w:tcPr>
                <w:p w14:paraId="16461EB4" w14:textId="77777777" w:rsidR="005247E4" w:rsidRDefault="007E2D27">
                  <w:pPr>
                    <w:rPr>
                      <w:rFonts w:ascii="Garamond" w:eastAsia="Times New Roman" w:hAnsi="Garamond" w:cs="Times New Roman"/>
                      <w:sz w:val="20"/>
                      <w:szCs w:val="20"/>
                      <w:lang w:val="en-GB"/>
                    </w:rPr>
                  </w:pPr>
                  <w:r>
                    <w:rPr>
                      <w:rFonts w:ascii="Garamond" w:eastAsia="Times New Roman" w:hAnsi="Garamond" w:cs="Times New Roman"/>
                      <w:sz w:val="20"/>
                      <w:szCs w:val="20"/>
                      <w:lang w:val="en-GB"/>
                    </w:rPr>
                    <w:t>-translation of sayings</w:t>
                  </w:r>
                </w:p>
                <w:p w14:paraId="3322029C" w14:textId="11F6C47C" w:rsidR="007E2D27" w:rsidRPr="00B11232" w:rsidRDefault="007E2D27">
                  <w:pPr>
                    <w:rPr>
                      <w:rFonts w:ascii="Garamond" w:eastAsia="Times New Roman" w:hAnsi="Garamond" w:cs="Times New Roman"/>
                      <w:sz w:val="20"/>
                      <w:szCs w:val="20"/>
                      <w:lang w:val="en-GB"/>
                    </w:rPr>
                  </w:pPr>
                  <w:r>
                    <w:rPr>
                      <w:rFonts w:ascii="Garamond" w:eastAsia="Times New Roman" w:hAnsi="Garamond" w:cs="Times New Roman"/>
                      <w:sz w:val="20"/>
                      <w:szCs w:val="20"/>
                      <w:lang w:val="en-GB"/>
                    </w:rPr>
                    <w:t>-attention to ‘minorities’</w:t>
                  </w:r>
                </w:p>
              </w:tc>
              <w:tc>
                <w:tcPr>
                  <w:tcW w:w="2719" w:type="dxa"/>
                </w:tcPr>
                <w:p w14:paraId="7BF749F7" w14:textId="77777777" w:rsidR="000D6774" w:rsidRPr="00B11232" w:rsidRDefault="000D6774" w:rsidP="000D6774">
                  <w:pPr>
                    <w:spacing w:line="278" w:lineRule="auto"/>
                    <w:rPr>
                      <w:rFonts w:ascii="Garamond" w:hAnsi="Garamond" w:cs="Times New Roman"/>
                      <w:iCs/>
                      <w:sz w:val="20"/>
                      <w:szCs w:val="20"/>
                    </w:rPr>
                  </w:pPr>
                  <w:r w:rsidRPr="00B11232">
                    <w:rPr>
                      <w:rFonts w:ascii="Garamond" w:hAnsi="Garamond" w:cs="Times New Roman"/>
                      <w:i/>
                      <w:sz w:val="20"/>
                      <w:szCs w:val="20"/>
                    </w:rPr>
                    <w:t xml:space="preserve">The Desert and the Sown, </w:t>
                  </w:r>
                  <w:r w:rsidRPr="00B11232">
                    <w:rPr>
                      <w:rFonts w:ascii="Garamond" w:hAnsi="Garamond" w:cs="Times New Roman"/>
                      <w:iCs/>
                      <w:sz w:val="20"/>
                      <w:szCs w:val="20"/>
                    </w:rPr>
                    <w:t>Gertrude Bell</w:t>
                  </w:r>
                </w:p>
                <w:p w14:paraId="58DD778C" w14:textId="77777777" w:rsidR="000D6774" w:rsidRPr="00B11232" w:rsidRDefault="000D6774" w:rsidP="000D6774">
                  <w:pPr>
                    <w:spacing w:line="278" w:lineRule="auto"/>
                    <w:rPr>
                      <w:rFonts w:ascii="Garamond" w:hAnsi="Garamond" w:cs="Times New Roman"/>
                      <w:iCs/>
                      <w:sz w:val="20"/>
                      <w:szCs w:val="20"/>
                    </w:rPr>
                  </w:pPr>
                  <w:r w:rsidRPr="00B11232">
                    <w:rPr>
                      <w:rFonts w:ascii="Garamond" w:hAnsi="Garamond" w:cs="Times New Roman"/>
                      <w:iCs/>
                      <w:sz w:val="20"/>
                      <w:szCs w:val="20"/>
                    </w:rPr>
                    <w:t>Preface to Chapter IV</w:t>
                  </w:r>
                </w:p>
                <w:p w14:paraId="17919193" w14:textId="77777777" w:rsidR="00A76097" w:rsidRPr="00B11232" w:rsidRDefault="00A76097" w:rsidP="000D6774">
                  <w:pPr>
                    <w:spacing w:line="278" w:lineRule="auto"/>
                    <w:rPr>
                      <w:rFonts w:ascii="Garamond" w:hAnsi="Garamond" w:cs="Times New Roman"/>
                      <w:sz w:val="20"/>
                      <w:szCs w:val="20"/>
                      <w:lang w:val="en-GB"/>
                    </w:rPr>
                  </w:pPr>
                </w:p>
              </w:tc>
            </w:tr>
            <w:tr w:rsidR="00A76097" w:rsidRPr="00B11232" w14:paraId="1D0DA5A3" w14:textId="77777777">
              <w:tc>
                <w:tcPr>
                  <w:tcW w:w="921" w:type="dxa"/>
                  <w:vAlign w:val="center"/>
                </w:tcPr>
                <w:p w14:paraId="48412315" w14:textId="77777777" w:rsidR="00A76097" w:rsidRPr="00B11232" w:rsidRDefault="00A76097" w:rsidP="00A76097">
                  <w:pPr>
                    <w:numPr>
                      <w:ilvl w:val="0"/>
                      <w:numId w:val="1"/>
                    </w:numPr>
                    <w:spacing w:after="0" w:line="240" w:lineRule="auto"/>
                    <w:contextualSpacing/>
                    <w:rPr>
                      <w:rFonts w:ascii="Garamond" w:eastAsia="Times New Roman" w:hAnsi="Garamond" w:cs="Times New Roman"/>
                      <w:sz w:val="20"/>
                      <w:szCs w:val="20"/>
                      <w:lang w:val="en-GB"/>
                    </w:rPr>
                  </w:pPr>
                </w:p>
              </w:tc>
              <w:tc>
                <w:tcPr>
                  <w:tcW w:w="1530" w:type="dxa"/>
                </w:tcPr>
                <w:p w14:paraId="63322B87" w14:textId="16BCD454" w:rsidR="00077491" w:rsidRDefault="00077491">
                  <w:pPr>
                    <w:rPr>
                      <w:rFonts w:ascii="Garamond" w:hAnsi="Garamond"/>
                      <w:sz w:val="20"/>
                      <w:szCs w:val="20"/>
                      <w:lang w:val="en-GB"/>
                    </w:rPr>
                  </w:pPr>
                  <w:r w:rsidRPr="00B11232">
                    <w:rPr>
                      <w:rFonts w:ascii="Garamond" w:hAnsi="Garamond"/>
                      <w:sz w:val="20"/>
                      <w:szCs w:val="20"/>
                      <w:lang w:val="en-GB"/>
                    </w:rPr>
                    <w:t>21-</w:t>
                  </w:r>
                  <w:r w:rsidRPr="00B11232">
                    <w:rPr>
                      <w:rFonts w:ascii="Garamond" w:hAnsi="Garamond"/>
                      <w:sz w:val="20"/>
                      <w:szCs w:val="20"/>
                      <w:highlight w:val="yellow"/>
                      <w:lang w:val="en-GB"/>
                    </w:rPr>
                    <w:t>23</w:t>
                  </w:r>
                  <w:r w:rsidRPr="00B11232">
                    <w:rPr>
                      <w:rFonts w:ascii="Garamond" w:hAnsi="Garamond"/>
                      <w:sz w:val="20"/>
                      <w:szCs w:val="20"/>
                      <w:lang w:val="en-GB"/>
                    </w:rPr>
                    <w:t xml:space="preserve"> April</w:t>
                  </w:r>
                </w:p>
                <w:p w14:paraId="05EBA6E3" w14:textId="23BEF6D0" w:rsidR="00A76097" w:rsidRPr="00B11232" w:rsidRDefault="00A76097">
                  <w:pPr>
                    <w:rPr>
                      <w:rFonts w:ascii="Garamond" w:hAnsi="Garamond"/>
                      <w:sz w:val="20"/>
                      <w:szCs w:val="20"/>
                      <w:lang w:val="en-GB"/>
                    </w:rPr>
                  </w:pPr>
                </w:p>
              </w:tc>
              <w:tc>
                <w:tcPr>
                  <w:tcW w:w="2694" w:type="dxa"/>
                </w:tcPr>
                <w:p w14:paraId="3C6E062A" w14:textId="27965B1E" w:rsidR="00157D58" w:rsidRPr="00B11232" w:rsidRDefault="000D6774">
                  <w:pPr>
                    <w:rPr>
                      <w:rFonts w:ascii="Garamond" w:hAnsi="Garamond" w:cs="Times New Roman"/>
                      <w:sz w:val="20"/>
                      <w:szCs w:val="20"/>
                      <w:lang w:val="en-GB"/>
                    </w:rPr>
                  </w:pPr>
                  <w:r w:rsidRPr="00B11232">
                    <w:rPr>
                      <w:rFonts w:ascii="Garamond" w:hAnsi="Garamond" w:cs="Times New Roman"/>
                      <w:sz w:val="20"/>
                      <w:szCs w:val="20"/>
                    </w:rPr>
                    <w:t>Travel in the Service of Empire</w:t>
                  </w:r>
                </w:p>
              </w:tc>
              <w:tc>
                <w:tcPr>
                  <w:tcW w:w="2155" w:type="dxa"/>
                  <w:vAlign w:val="center"/>
                </w:tcPr>
                <w:p w14:paraId="75E91E13" w14:textId="13AEEE44" w:rsidR="00D37224" w:rsidRPr="00B11232" w:rsidRDefault="00D37224" w:rsidP="00D37224">
                  <w:pPr>
                    <w:rPr>
                      <w:rFonts w:ascii="Garamond" w:eastAsia="Times New Roman" w:hAnsi="Garamond" w:cs="Times New Roman"/>
                      <w:sz w:val="20"/>
                      <w:szCs w:val="20"/>
                      <w:lang w:val="en-GB"/>
                    </w:rPr>
                  </w:pPr>
                </w:p>
                <w:p w14:paraId="63EF5FD5" w14:textId="7B443302" w:rsidR="00157D58" w:rsidRPr="00B11232" w:rsidRDefault="00157D58">
                  <w:pPr>
                    <w:rPr>
                      <w:rFonts w:ascii="Garamond" w:eastAsia="Times New Roman" w:hAnsi="Garamond" w:cs="Times New Roman"/>
                      <w:sz w:val="20"/>
                      <w:szCs w:val="20"/>
                      <w:lang w:val="en-GB"/>
                    </w:rPr>
                  </w:pPr>
                </w:p>
              </w:tc>
              <w:tc>
                <w:tcPr>
                  <w:tcW w:w="2719" w:type="dxa"/>
                </w:tcPr>
                <w:p w14:paraId="34BE3402" w14:textId="77777777" w:rsidR="000D6774" w:rsidRPr="00B11232" w:rsidRDefault="000D6774" w:rsidP="000D6774">
                  <w:pPr>
                    <w:spacing w:line="278" w:lineRule="auto"/>
                    <w:rPr>
                      <w:rFonts w:ascii="Garamond" w:hAnsi="Garamond" w:cs="Times New Roman"/>
                      <w:iCs/>
                      <w:sz w:val="20"/>
                      <w:szCs w:val="20"/>
                    </w:rPr>
                  </w:pPr>
                  <w:r w:rsidRPr="00B11232">
                    <w:rPr>
                      <w:rFonts w:ascii="Garamond" w:hAnsi="Garamond" w:cs="Times New Roman"/>
                      <w:i/>
                      <w:sz w:val="20"/>
                      <w:szCs w:val="20"/>
                    </w:rPr>
                    <w:t xml:space="preserve">The Desert and the Sown, </w:t>
                  </w:r>
                  <w:r w:rsidRPr="00B11232">
                    <w:rPr>
                      <w:rFonts w:ascii="Garamond" w:hAnsi="Garamond" w:cs="Times New Roman"/>
                      <w:iCs/>
                      <w:sz w:val="20"/>
                      <w:szCs w:val="20"/>
                    </w:rPr>
                    <w:t>Gertrude Bell</w:t>
                  </w:r>
                </w:p>
                <w:p w14:paraId="7FDDF68E" w14:textId="77777777" w:rsidR="000D6774" w:rsidRPr="00B11232" w:rsidRDefault="000D6774" w:rsidP="000D6774">
                  <w:pPr>
                    <w:spacing w:line="278" w:lineRule="auto"/>
                    <w:rPr>
                      <w:rFonts w:ascii="Garamond" w:hAnsi="Garamond" w:cs="Times New Roman"/>
                      <w:iCs/>
                      <w:sz w:val="20"/>
                      <w:szCs w:val="20"/>
                    </w:rPr>
                  </w:pPr>
                  <w:r w:rsidRPr="00B11232">
                    <w:rPr>
                      <w:rFonts w:ascii="Garamond" w:hAnsi="Garamond" w:cs="Times New Roman"/>
                      <w:iCs/>
                      <w:sz w:val="20"/>
                      <w:szCs w:val="20"/>
                    </w:rPr>
                    <w:lastRenderedPageBreak/>
                    <w:t>Chapter VII- Chapter IX</w:t>
                  </w:r>
                </w:p>
                <w:p w14:paraId="347F91EB" w14:textId="77777777" w:rsidR="00A76097" w:rsidRPr="00B11232" w:rsidRDefault="00A76097" w:rsidP="000D6774">
                  <w:pPr>
                    <w:spacing w:line="278" w:lineRule="auto"/>
                    <w:rPr>
                      <w:rFonts w:ascii="Garamond" w:hAnsi="Garamond" w:cs="Times New Roman"/>
                      <w:sz w:val="20"/>
                      <w:szCs w:val="20"/>
                      <w:lang w:val="en-GB"/>
                    </w:rPr>
                  </w:pPr>
                </w:p>
              </w:tc>
            </w:tr>
            <w:tr w:rsidR="00A76097" w:rsidRPr="00B11232" w14:paraId="3FEC86B3" w14:textId="77777777">
              <w:tc>
                <w:tcPr>
                  <w:tcW w:w="921" w:type="dxa"/>
                  <w:vAlign w:val="center"/>
                </w:tcPr>
                <w:p w14:paraId="2F9819B6" w14:textId="77777777" w:rsidR="00A76097" w:rsidRPr="00B11232" w:rsidRDefault="00A76097" w:rsidP="00A76097">
                  <w:pPr>
                    <w:numPr>
                      <w:ilvl w:val="0"/>
                      <w:numId w:val="1"/>
                    </w:numPr>
                    <w:spacing w:after="0" w:line="240" w:lineRule="auto"/>
                    <w:contextualSpacing/>
                    <w:rPr>
                      <w:rFonts w:ascii="Garamond" w:eastAsia="Times New Roman" w:hAnsi="Garamond" w:cs="Times New Roman"/>
                      <w:sz w:val="20"/>
                      <w:szCs w:val="20"/>
                      <w:lang w:val="en-GB"/>
                    </w:rPr>
                  </w:pPr>
                </w:p>
              </w:tc>
              <w:tc>
                <w:tcPr>
                  <w:tcW w:w="1530" w:type="dxa"/>
                </w:tcPr>
                <w:p w14:paraId="18BB9FB9" w14:textId="70EB3C45" w:rsidR="00077491" w:rsidRDefault="00077491">
                  <w:pPr>
                    <w:rPr>
                      <w:rFonts w:ascii="Garamond" w:hAnsi="Garamond"/>
                      <w:sz w:val="20"/>
                      <w:szCs w:val="20"/>
                      <w:lang w:val="en-GB"/>
                    </w:rPr>
                  </w:pPr>
                  <w:r w:rsidRPr="00B11232">
                    <w:rPr>
                      <w:rFonts w:ascii="Garamond" w:hAnsi="Garamond"/>
                      <w:sz w:val="20"/>
                      <w:szCs w:val="20"/>
                      <w:lang w:val="en-GB"/>
                    </w:rPr>
                    <w:t>28-30 April</w:t>
                  </w:r>
                </w:p>
                <w:p w14:paraId="791F1722" w14:textId="73578414" w:rsidR="00A76097" w:rsidRPr="00B11232" w:rsidRDefault="00A76097">
                  <w:pPr>
                    <w:rPr>
                      <w:rFonts w:ascii="Garamond" w:hAnsi="Garamond"/>
                      <w:sz w:val="20"/>
                      <w:szCs w:val="20"/>
                      <w:lang w:val="en-GB"/>
                    </w:rPr>
                  </w:pPr>
                </w:p>
              </w:tc>
              <w:tc>
                <w:tcPr>
                  <w:tcW w:w="2694" w:type="dxa"/>
                </w:tcPr>
                <w:p w14:paraId="38C76026" w14:textId="5EB2F22A" w:rsidR="00A76097" w:rsidRPr="00B11232" w:rsidRDefault="000D6774">
                  <w:pPr>
                    <w:rPr>
                      <w:rFonts w:ascii="Garamond" w:hAnsi="Garamond" w:cs="Times New Roman"/>
                      <w:sz w:val="20"/>
                      <w:szCs w:val="20"/>
                      <w:lang w:val="en-GB"/>
                    </w:rPr>
                  </w:pPr>
                  <w:r w:rsidRPr="00B11232">
                    <w:rPr>
                      <w:rFonts w:ascii="Garamond" w:hAnsi="Garamond" w:cs="Times New Roman"/>
                      <w:sz w:val="20"/>
                      <w:szCs w:val="20"/>
                    </w:rPr>
                    <w:t>Post-Empire</w:t>
                  </w:r>
                </w:p>
              </w:tc>
              <w:tc>
                <w:tcPr>
                  <w:tcW w:w="2155" w:type="dxa"/>
                  <w:vAlign w:val="center"/>
                </w:tcPr>
                <w:p w14:paraId="53C061C1" w14:textId="2D907568" w:rsidR="002A311D" w:rsidRPr="00B11232" w:rsidRDefault="002A311D">
                  <w:pPr>
                    <w:rPr>
                      <w:rFonts w:ascii="Garamond" w:eastAsia="Times New Roman" w:hAnsi="Garamond" w:cs="Times New Roman"/>
                      <w:sz w:val="20"/>
                      <w:szCs w:val="20"/>
                      <w:lang w:val="en-GB"/>
                    </w:rPr>
                  </w:pPr>
                  <w:r>
                    <w:rPr>
                      <w:rFonts w:ascii="Garamond" w:eastAsia="Times New Roman" w:hAnsi="Garamond" w:cs="Times New Roman"/>
                      <w:sz w:val="20"/>
                      <w:szCs w:val="20"/>
                      <w:lang w:val="en-GB"/>
                    </w:rPr>
                    <w:t>-Turkish influence</w:t>
                  </w:r>
                </w:p>
              </w:tc>
              <w:tc>
                <w:tcPr>
                  <w:tcW w:w="2719" w:type="dxa"/>
                </w:tcPr>
                <w:p w14:paraId="21B07004" w14:textId="5DA3AF42" w:rsidR="000D6774" w:rsidRDefault="00F02F53" w:rsidP="000D6774">
                  <w:pPr>
                    <w:spacing w:line="278" w:lineRule="auto"/>
                    <w:rPr>
                      <w:rFonts w:ascii="Garamond" w:hAnsi="Garamond" w:cs="Times New Roman"/>
                      <w:sz w:val="20"/>
                      <w:szCs w:val="20"/>
                      <w:lang w:val="en-GB"/>
                    </w:rPr>
                  </w:pPr>
                  <w:r w:rsidRPr="00F02F53">
                    <w:rPr>
                      <w:rFonts w:ascii="Garamond" w:hAnsi="Garamond" w:cs="Times New Roman"/>
                      <w:i/>
                      <w:iCs/>
                      <w:sz w:val="20"/>
                      <w:szCs w:val="20"/>
                      <w:lang w:val="en-GB"/>
                    </w:rPr>
                    <w:t>Black Lamb and Grey Falcon</w:t>
                  </w:r>
                  <w:r>
                    <w:rPr>
                      <w:rFonts w:ascii="Garamond" w:hAnsi="Garamond" w:cs="Times New Roman"/>
                      <w:sz w:val="20"/>
                      <w:szCs w:val="20"/>
                      <w:lang w:val="en-GB"/>
                    </w:rPr>
                    <w:t xml:space="preserve">, </w:t>
                  </w:r>
                  <w:r w:rsidR="000D6774" w:rsidRPr="00B11232">
                    <w:rPr>
                      <w:rFonts w:ascii="Garamond" w:hAnsi="Garamond" w:cs="Times New Roman"/>
                      <w:sz w:val="20"/>
                      <w:szCs w:val="20"/>
                      <w:lang w:val="en-GB"/>
                    </w:rPr>
                    <w:t>Rebecca West</w:t>
                  </w:r>
                  <w:r w:rsidR="00FB5DB6">
                    <w:rPr>
                      <w:rFonts w:ascii="Garamond" w:hAnsi="Garamond" w:cs="Times New Roman"/>
                      <w:sz w:val="20"/>
                      <w:szCs w:val="20"/>
                      <w:lang w:val="en-GB"/>
                    </w:rPr>
                    <w:t xml:space="preserve">, </w:t>
                  </w:r>
                  <w:r w:rsidR="000D6774" w:rsidRPr="00B11232">
                    <w:rPr>
                      <w:rFonts w:ascii="Garamond" w:hAnsi="Garamond" w:cs="Times New Roman"/>
                      <w:sz w:val="20"/>
                      <w:szCs w:val="20"/>
                      <w:lang w:val="en-GB"/>
                    </w:rPr>
                    <w:t>Bosnia</w:t>
                  </w:r>
                  <w:r>
                    <w:rPr>
                      <w:rFonts w:ascii="Garamond" w:hAnsi="Garamond" w:cs="Times New Roman"/>
                      <w:sz w:val="20"/>
                      <w:szCs w:val="20"/>
                      <w:lang w:val="en-GB"/>
                    </w:rPr>
                    <w:t xml:space="preserve"> chapter</w:t>
                  </w:r>
                </w:p>
                <w:p w14:paraId="4167F145" w14:textId="25BE1DE6" w:rsidR="00FB5DB6" w:rsidRDefault="00FB5DB6" w:rsidP="000D6774">
                  <w:pPr>
                    <w:spacing w:line="278" w:lineRule="auto"/>
                    <w:rPr>
                      <w:rFonts w:ascii="Garamond" w:hAnsi="Garamond" w:cs="Times New Roman"/>
                      <w:sz w:val="20"/>
                      <w:szCs w:val="20"/>
                      <w:lang w:val="en-GB"/>
                    </w:rPr>
                  </w:pPr>
                  <w:r>
                    <w:rPr>
                      <w:rFonts w:ascii="Garamond" w:hAnsi="Garamond" w:cs="Times New Roman"/>
                      <w:sz w:val="20"/>
                      <w:szCs w:val="20"/>
                      <w:lang w:val="en-GB"/>
                    </w:rPr>
                    <w:t>Description of town hall, 331-332</w:t>
                  </w:r>
                </w:p>
                <w:p w14:paraId="71977C9E" w14:textId="77777777" w:rsidR="00FB5DB6" w:rsidRDefault="00FB5DB6" w:rsidP="000D6774">
                  <w:pPr>
                    <w:spacing w:line="278" w:lineRule="auto"/>
                    <w:rPr>
                      <w:rFonts w:ascii="Garamond" w:hAnsi="Garamond" w:cs="Times New Roman"/>
                      <w:sz w:val="20"/>
                      <w:szCs w:val="20"/>
                      <w:lang w:val="en-GB"/>
                    </w:rPr>
                  </w:pPr>
                  <w:r>
                    <w:rPr>
                      <w:rFonts w:ascii="Garamond" w:hAnsi="Garamond" w:cs="Times New Roman"/>
                      <w:sz w:val="20"/>
                      <w:szCs w:val="20"/>
                      <w:lang w:val="en-GB"/>
                    </w:rPr>
                    <w:t xml:space="preserve">Sarajevo V, VI, VII (long discussions of the </w:t>
                  </w:r>
                  <w:r w:rsidRPr="00FB5DB6">
                    <w:rPr>
                      <w:rFonts w:ascii="Garamond" w:hAnsi="Garamond" w:cs="Times New Roman"/>
                      <w:i/>
                      <w:iCs/>
                      <w:sz w:val="20"/>
                      <w:szCs w:val="20"/>
                      <w:lang w:val="en-GB"/>
                    </w:rPr>
                    <w:t>attentat</w:t>
                  </w:r>
                  <w:r>
                    <w:rPr>
                      <w:rFonts w:ascii="Garamond" w:hAnsi="Garamond" w:cs="Times New Roman"/>
                      <w:sz w:val="20"/>
                      <w:szCs w:val="20"/>
                      <w:lang w:val="en-GB"/>
                    </w:rPr>
                    <w:t>)</w:t>
                  </w:r>
                </w:p>
                <w:p w14:paraId="0EADE310" w14:textId="62B9FE02" w:rsidR="00FB5DB6" w:rsidRPr="00B11232" w:rsidRDefault="00FB5DB6" w:rsidP="000D6774">
                  <w:pPr>
                    <w:spacing w:line="278" w:lineRule="auto"/>
                    <w:rPr>
                      <w:rFonts w:ascii="Garamond" w:hAnsi="Garamond" w:cs="Times New Roman"/>
                      <w:sz w:val="20"/>
                      <w:szCs w:val="20"/>
                      <w:lang w:val="en-GB"/>
                    </w:rPr>
                  </w:pPr>
                  <w:proofErr w:type="spellStart"/>
                  <w:r>
                    <w:rPr>
                      <w:rFonts w:ascii="Garamond" w:hAnsi="Garamond" w:cs="Times New Roman"/>
                      <w:sz w:val="20"/>
                      <w:szCs w:val="20"/>
                      <w:lang w:val="en-GB"/>
                    </w:rPr>
                    <w:t>Ilidzhe</w:t>
                  </w:r>
                  <w:proofErr w:type="spellEnd"/>
                </w:p>
              </w:tc>
            </w:tr>
            <w:tr w:rsidR="00A76097" w:rsidRPr="00B11232" w14:paraId="16A93AB1" w14:textId="77777777">
              <w:trPr>
                <w:trHeight w:val="258"/>
              </w:trPr>
              <w:tc>
                <w:tcPr>
                  <w:tcW w:w="921" w:type="dxa"/>
                  <w:vAlign w:val="center"/>
                </w:tcPr>
                <w:p w14:paraId="6FF8491B" w14:textId="77777777" w:rsidR="00A76097" w:rsidRPr="00B11232" w:rsidRDefault="00A76097" w:rsidP="00A76097">
                  <w:pPr>
                    <w:numPr>
                      <w:ilvl w:val="0"/>
                      <w:numId w:val="1"/>
                    </w:numPr>
                    <w:spacing w:after="0" w:line="240" w:lineRule="auto"/>
                    <w:contextualSpacing/>
                    <w:rPr>
                      <w:rFonts w:ascii="Garamond" w:eastAsia="Times New Roman" w:hAnsi="Garamond" w:cs="Times New Roman"/>
                      <w:sz w:val="20"/>
                      <w:szCs w:val="20"/>
                      <w:lang w:val="en-GB"/>
                    </w:rPr>
                  </w:pPr>
                </w:p>
              </w:tc>
              <w:tc>
                <w:tcPr>
                  <w:tcW w:w="1530" w:type="dxa"/>
                  <w:vAlign w:val="center"/>
                </w:tcPr>
                <w:p w14:paraId="4004DCAE" w14:textId="77777777" w:rsidR="00077491" w:rsidRDefault="00077491">
                  <w:pPr>
                    <w:rPr>
                      <w:rFonts w:ascii="Garamond" w:eastAsia="Times New Roman" w:hAnsi="Garamond" w:cs="Times New Roman"/>
                      <w:sz w:val="20"/>
                      <w:szCs w:val="20"/>
                      <w:lang w:val="en-GB"/>
                    </w:rPr>
                  </w:pPr>
                  <w:r w:rsidRPr="00B11232">
                    <w:rPr>
                      <w:rFonts w:ascii="Garamond" w:hAnsi="Garamond"/>
                      <w:sz w:val="20"/>
                      <w:szCs w:val="20"/>
                      <w:lang w:val="en-GB"/>
                    </w:rPr>
                    <w:t>5-7 May</w:t>
                  </w:r>
                  <w:r w:rsidRPr="00B11232">
                    <w:rPr>
                      <w:rFonts w:ascii="Garamond" w:eastAsia="Times New Roman" w:hAnsi="Garamond" w:cs="Times New Roman"/>
                      <w:sz w:val="20"/>
                      <w:szCs w:val="20"/>
                      <w:lang w:val="en-GB"/>
                    </w:rPr>
                    <w:t xml:space="preserve"> </w:t>
                  </w:r>
                </w:p>
                <w:p w14:paraId="231986F9" w14:textId="604ACA1F" w:rsidR="00A76097" w:rsidRPr="00B11232" w:rsidRDefault="00A76097">
                  <w:pPr>
                    <w:rPr>
                      <w:rFonts w:ascii="Garamond" w:eastAsia="Times New Roman" w:hAnsi="Garamond" w:cs="Times New Roman"/>
                      <w:sz w:val="20"/>
                      <w:szCs w:val="20"/>
                      <w:lang w:val="en-GB"/>
                    </w:rPr>
                  </w:pPr>
                </w:p>
              </w:tc>
              <w:tc>
                <w:tcPr>
                  <w:tcW w:w="2694" w:type="dxa"/>
                </w:tcPr>
                <w:p w14:paraId="255BC32B" w14:textId="2F80DBDA" w:rsidR="00A76097" w:rsidRPr="00B11232" w:rsidRDefault="00077491">
                  <w:pPr>
                    <w:rPr>
                      <w:rFonts w:ascii="Garamond" w:hAnsi="Garamond" w:cs="Times New Roman"/>
                      <w:sz w:val="20"/>
                      <w:szCs w:val="20"/>
                      <w:lang w:val="en-GB"/>
                    </w:rPr>
                  </w:pPr>
                  <w:r>
                    <w:rPr>
                      <w:rFonts w:ascii="Garamond" w:hAnsi="Garamond" w:cs="Times New Roman"/>
                      <w:sz w:val="20"/>
                      <w:szCs w:val="20"/>
                      <w:lang w:val="en-GB"/>
                    </w:rPr>
                    <w:t>Post-Empire</w:t>
                  </w:r>
                </w:p>
              </w:tc>
              <w:tc>
                <w:tcPr>
                  <w:tcW w:w="2155" w:type="dxa"/>
                  <w:vAlign w:val="center"/>
                </w:tcPr>
                <w:p w14:paraId="4C5B11C0" w14:textId="54F1FDB1" w:rsidR="005A2459" w:rsidRPr="00B11232" w:rsidRDefault="00077491">
                  <w:pPr>
                    <w:rPr>
                      <w:rFonts w:ascii="Garamond" w:eastAsia="Times New Roman" w:hAnsi="Garamond" w:cs="Times New Roman"/>
                      <w:sz w:val="20"/>
                      <w:szCs w:val="20"/>
                      <w:lang w:val="en-GB"/>
                    </w:rPr>
                  </w:pPr>
                  <w:r>
                    <w:rPr>
                      <w:rFonts w:ascii="Garamond" w:eastAsia="Times New Roman" w:hAnsi="Garamond" w:cs="Times New Roman"/>
                      <w:sz w:val="20"/>
                      <w:szCs w:val="20"/>
                      <w:lang w:val="en-GB"/>
                    </w:rPr>
                    <w:t xml:space="preserve">-Ottoman </w:t>
                  </w:r>
                  <w:proofErr w:type="spellStart"/>
                  <w:r>
                    <w:rPr>
                      <w:rFonts w:ascii="Garamond" w:eastAsia="Times New Roman" w:hAnsi="Garamond" w:cs="Times New Roman"/>
                      <w:sz w:val="20"/>
                      <w:szCs w:val="20"/>
                      <w:lang w:val="en-GB"/>
                    </w:rPr>
                    <w:t>chronotope</w:t>
                  </w:r>
                  <w:proofErr w:type="spellEnd"/>
                  <w:r>
                    <w:rPr>
                      <w:rFonts w:ascii="Garamond" w:eastAsia="Times New Roman" w:hAnsi="Garamond" w:cs="Times New Roman"/>
                      <w:sz w:val="20"/>
                      <w:szCs w:val="20"/>
                      <w:lang w:val="en-GB"/>
                    </w:rPr>
                    <w:t>?</w:t>
                  </w:r>
                </w:p>
              </w:tc>
              <w:tc>
                <w:tcPr>
                  <w:tcW w:w="2719" w:type="dxa"/>
                </w:tcPr>
                <w:p w14:paraId="6DF8BFCE" w14:textId="77E76838" w:rsidR="00077491" w:rsidRDefault="00077491" w:rsidP="00BF1D69">
                  <w:pPr>
                    <w:rPr>
                      <w:rFonts w:ascii="Garamond" w:hAnsi="Garamond" w:cs="Times New Roman"/>
                      <w:sz w:val="20"/>
                      <w:szCs w:val="20"/>
                      <w:lang w:val="en-GB"/>
                    </w:rPr>
                  </w:pPr>
                  <w:r w:rsidRPr="00F02F53">
                    <w:rPr>
                      <w:rFonts w:ascii="Garamond" w:hAnsi="Garamond" w:cs="Times New Roman"/>
                      <w:i/>
                      <w:iCs/>
                      <w:sz w:val="20"/>
                      <w:szCs w:val="20"/>
                      <w:lang w:val="en-GB"/>
                    </w:rPr>
                    <w:t>Black Lamb and Grey Falcon</w:t>
                  </w:r>
                </w:p>
                <w:p w14:paraId="580F4695" w14:textId="77777777" w:rsidR="00A76097" w:rsidRDefault="00077491" w:rsidP="00BF1D69">
                  <w:pPr>
                    <w:rPr>
                      <w:rFonts w:ascii="Garamond" w:hAnsi="Garamond" w:cs="Times New Roman"/>
                      <w:sz w:val="20"/>
                      <w:szCs w:val="20"/>
                      <w:lang w:val="en-GB"/>
                    </w:rPr>
                  </w:pPr>
                  <w:r>
                    <w:rPr>
                      <w:rFonts w:ascii="Garamond" w:hAnsi="Garamond" w:cs="Times New Roman"/>
                      <w:sz w:val="20"/>
                      <w:szCs w:val="20"/>
                      <w:lang w:val="en-GB"/>
                    </w:rPr>
                    <w:t>Bosnia continued</w:t>
                  </w:r>
                </w:p>
                <w:p w14:paraId="1A9EFBB9" w14:textId="7407C0DD" w:rsidR="008D6CAF" w:rsidRDefault="008D6CAF" w:rsidP="00BF1D69">
                  <w:pPr>
                    <w:rPr>
                      <w:rFonts w:ascii="Garamond" w:hAnsi="Garamond" w:cs="Times New Roman"/>
                      <w:sz w:val="20"/>
                      <w:szCs w:val="20"/>
                      <w:lang w:val="en-GB"/>
                    </w:rPr>
                  </w:pPr>
                  <w:r w:rsidRPr="008D6CAF">
                    <w:rPr>
                      <w:rFonts w:ascii="Garamond" w:hAnsi="Garamond" w:cs="Times New Roman"/>
                      <w:i/>
                      <w:iCs/>
                      <w:sz w:val="20"/>
                      <w:szCs w:val="20"/>
                      <w:lang w:val="en-GB"/>
                    </w:rPr>
                    <w:t>Serbian Epics</w:t>
                  </w:r>
                  <w:r>
                    <w:rPr>
                      <w:rFonts w:ascii="Garamond" w:hAnsi="Garamond" w:cs="Times New Roman"/>
                      <w:sz w:val="20"/>
                      <w:szCs w:val="20"/>
                      <w:lang w:val="en-GB"/>
                    </w:rPr>
                    <w:t xml:space="preserve"> documentary</w:t>
                  </w:r>
                </w:p>
                <w:p w14:paraId="06877BE9" w14:textId="09D1958F" w:rsidR="00FB5DB6" w:rsidRPr="00B11232" w:rsidRDefault="00FB5DB6" w:rsidP="00BF1D69">
                  <w:pPr>
                    <w:rPr>
                      <w:rFonts w:ascii="Garamond" w:hAnsi="Garamond" w:cs="Times New Roman"/>
                      <w:sz w:val="20"/>
                      <w:szCs w:val="20"/>
                      <w:lang w:val="en-GB"/>
                    </w:rPr>
                  </w:pPr>
                </w:p>
              </w:tc>
            </w:tr>
            <w:tr w:rsidR="00077491" w:rsidRPr="00B11232" w14:paraId="1C15DABD" w14:textId="77777777">
              <w:trPr>
                <w:trHeight w:val="258"/>
              </w:trPr>
              <w:tc>
                <w:tcPr>
                  <w:tcW w:w="921" w:type="dxa"/>
                  <w:vAlign w:val="center"/>
                </w:tcPr>
                <w:p w14:paraId="52669405" w14:textId="77777777" w:rsidR="00077491" w:rsidRPr="00B11232" w:rsidRDefault="00077491" w:rsidP="00A76097">
                  <w:pPr>
                    <w:numPr>
                      <w:ilvl w:val="0"/>
                      <w:numId w:val="1"/>
                    </w:numPr>
                    <w:spacing w:after="0" w:line="240" w:lineRule="auto"/>
                    <w:contextualSpacing/>
                    <w:rPr>
                      <w:rFonts w:ascii="Garamond" w:eastAsia="Times New Roman" w:hAnsi="Garamond" w:cs="Times New Roman"/>
                      <w:sz w:val="20"/>
                      <w:szCs w:val="20"/>
                      <w:lang w:val="en-GB"/>
                    </w:rPr>
                  </w:pPr>
                </w:p>
              </w:tc>
              <w:tc>
                <w:tcPr>
                  <w:tcW w:w="1530" w:type="dxa"/>
                  <w:vAlign w:val="center"/>
                </w:tcPr>
                <w:p w14:paraId="44495C02" w14:textId="0D754999" w:rsidR="00077491" w:rsidRPr="00B11232" w:rsidRDefault="00077491">
                  <w:pPr>
                    <w:rPr>
                      <w:rFonts w:ascii="Garamond" w:hAnsi="Garamond"/>
                      <w:sz w:val="20"/>
                      <w:szCs w:val="20"/>
                      <w:lang w:val="en-GB"/>
                    </w:rPr>
                  </w:pPr>
                  <w:r w:rsidRPr="00B11232">
                    <w:rPr>
                      <w:rFonts w:ascii="Garamond" w:eastAsia="Times New Roman" w:hAnsi="Garamond" w:cs="Times New Roman"/>
                      <w:sz w:val="20"/>
                      <w:szCs w:val="20"/>
                      <w:lang w:val="en-GB"/>
                    </w:rPr>
                    <w:t>12-14 May</w:t>
                  </w:r>
                </w:p>
              </w:tc>
              <w:tc>
                <w:tcPr>
                  <w:tcW w:w="2694" w:type="dxa"/>
                </w:tcPr>
                <w:p w14:paraId="4DF3D7A7" w14:textId="77777777" w:rsidR="00077491" w:rsidRDefault="00077491">
                  <w:pPr>
                    <w:rPr>
                      <w:rFonts w:ascii="Garamond" w:hAnsi="Garamond" w:cs="Times New Roman"/>
                      <w:sz w:val="20"/>
                      <w:szCs w:val="20"/>
                      <w:lang w:val="en-GB"/>
                    </w:rPr>
                  </w:pPr>
                  <w:r w:rsidRPr="00B11232">
                    <w:rPr>
                      <w:rFonts w:ascii="Garamond" w:hAnsi="Garamond" w:cs="Times New Roman"/>
                      <w:sz w:val="20"/>
                      <w:szCs w:val="20"/>
                      <w:lang w:val="en-GB"/>
                    </w:rPr>
                    <w:t>Empire Reloaded</w:t>
                  </w:r>
                </w:p>
                <w:p w14:paraId="4D5B8A8C" w14:textId="09838E61" w:rsidR="00077491" w:rsidRPr="00B11232" w:rsidRDefault="00077491">
                  <w:pPr>
                    <w:rPr>
                      <w:rFonts w:ascii="Garamond" w:hAnsi="Garamond" w:cs="Times New Roman"/>
                      <w:sz w:val="20"/>
                      <w:szCs w:val="20"/>
                      <w:lang w:val="en-GB"/>
                    </w:rPr>
                  </w:pPr>
                  <w:r>
                    <w:rPr>
                      <w:rFonts w:ascii="Garamond" w:hAnsi="Garamond" w:cs="Times New Roman"/>
                      <w:sz w:val="20"/>
                      <w:szCs w:val="20"/>
                      <w:lang w:val="en-GB"/>
                    </w:rPr>
                    <w:t>Revision</w:t>
                  </w:r>
                </w:p>
              </w:tc>
              <w:tc>
                <w:tcPr>
                  <w:tcW w:w="2155" w:type="dxa"/>
                  <w:vAlign w:val="center"/>
                </w:tcPr>
                <w:p w14:paraId="4BDF042F" w14:textId="77777777" w:rsidR="00077491" w:rsidRPr="00B11232" w:rsidRDefault="00077491">
                  <w:pPr>
                    <w:rPr>
                      <w:rFonts w:ascii="Garamond" w:eastAsia="Times New Roman" w:hAnsi="Garamond" w:cs="Times New Roman"/>
                      <w:sz w:val="20"/>
                      <w:szCs w:val="20"/>
                      <w:lang w:val="en-GB"/>
                    </w:rPr>
                  </w:pPr>
                </w:p>
              </w:tc>
              <w:tc>
                <w:tcPr>
                  <w:tcW w:w="2719" w:type="dxa"/>
                </w:tcPr>
                <w:p w14:paraId="45B06B6C" w14:textId="52F0B32F" w:rsidR="00077491" w:rsidRPr="00B11232" w:rsidRDefault="00077491" w:rsidP="00BF1D69">
                  <w:pPr>
                    <w:rPr>
                      <w:rFonts w:ascii="Garamond" w:hAnsi="Garamond" w:cs="Times New Roman"/>
                      <w:sz w:val="20"/>
                      <w:szCs w:val="20"/>
                      <w:lang w:val="en-GB"/>
                    </w:rPr>
                  </w:pPr>
                  <w:r w:rsidRPr="00B11232">
                    <w:rPr>
                      <w:rFonts w:ascii="Garamond" w:hAnsi="Garamond" w:cs="Times New Roman"/>
                      <w:sz w:val="20"/>
                      <w:szCs w:val="20"/>
                      <w:lang w:val="en-GB"/>
                    </w:rPr>
                    <w:t>Rory Stewart</w:t>
                  </w:r>
                </w:p>
              </w:tc>
            </w:tr>
          </w:tbl>
          <w:p w14:paraId="5C52F838" w14:textId="5B425083" w:rsidR="00A76097" w:rsidRPr="00B11232" w:rsidRDefault="00A76097">
            <w:pPr>
              <w:shd w:val="clear" w:color="auto" w:fill="FFFFFF"/>
              <w:rPr>
                <w:rFonts w:ascii="Garamond" w:eastAsia="Times New Roman" w:hAnsi="Garamond" w:cs="Times New Roman"/>
                <w:b/>
                <w:color w:val="424545"/>
                <w:sz w:val="20"/>
                <w:szCs w:val="20"/>
                <w:lang w:val="en-GB"/>
              </w:rPr>
            </w:pPr>
          </w:p>
        </w:tc>
      </w:tr>
    </w:tbl>
    <w:p w14:paraId="5F41DA7C" w14:textId="77777777" w:rsidR="00A55110" w:rsidRPr="00B11232" w:rsidRDefault="00A55110">
      <w:pPr>
        <w:rPr>
          <w:rFonts w:ascii="Garamond" w:hAnsi="Garamond"/>
          <w:sz w:val="20"/>
          <w:szCs w:val="20"/>
        </w:rPr>
      </w:pPr>
    </w:p>
    <w:sectPr w:rsidR="00A55110" w:rsidRPr="00B112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D8114" w14:textId="77777777" w:rsidR="00F31FF9" w:rsidRDefault="00F31FF9" w:rsidP="00F82EEB">
      <w:pPr>
        <w:spacing w:after="0" w:line="240" w:lineRule="auto"/>
      </w:pPr>
      <w:r>
        <w:separator/>
      </w:r>
    </w:p>
  </w:endnote>
  <w:endnote w:type="continuationSeparator" w:id="0">
    <w:p w14:paraId="01158991" w14:textId="77777777" w:rsidR="00F31FF9" w:rsidRDefault="00F31FF9" w:rsidP="00F82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altName w:val="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F02AF" w14:textId="77777777" w:rsidR="00F31FF9" w:rsidRDefault="00F31FF9" w:rsidP="00F82EEB">
      <w:pPr>
        <w:spacing w:after="0" w:line="240" w:lineRule="auto"/>
      </w:pPr>
      <w:r>
        <w:separator/>
      </w:r>
    </w:p>
  </w:footnote>
  <w:footnote w:type="continuationSeparator" w:id="0">
    <w:p w14:paraId="34954F72" w14:textId="77777777" w:rsidR="00F31FF9" w:rsidRDefault="00F31FF9" w:rsidP="00F82E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468A5"/>
    <w:multiLevelType w:val="hybridMultilevel"/>
    <w:tmpl w:val="8F3C6712"/>
    <w:lvl w:ilvl="0" w:tplc="EB5A6920">
      <w:start w:val="123"/>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9E50B7"/>
    <w:multiLevelType w:val="hybridMultilevel"/>
    <w:tmpl w:val="90DAA0B2"/>
    <w:lvl w:ilvl="0" w:tplc="52BA3B4E">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91539C"/>
    <w:multiLevelType w:val="hybridMultilevel"/>
    <w:tmpl w:val="79042E54"/>
    <w:lvl w:ilvl="0" w:tplc="76CCCF3A">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D51773"/>
    <w:multiLevelType w:val="hybridMultilevel"/>
    <w:tmpl w:val="3C1A052C"/>
    <w:lvl w:ilvl="0" w:tplc="80585848">
      <w:numFmt w:val="bullet"/>
      <w:lvlText w:val="-"/>
      <w:lvlJc w:val="left"/>
      <w:pPr>
        <w:ind w:left="720" w:hanging="360"/>
      </w:pPr>
      <w:rPr>
        <w:rFonts w:ascii="Garamond" w:eastAsia="Calibri"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A100B5"/>
    <w:multiLevelType w:val="hybridMultilevel"/>
    <w:tmpl w:val="8404EE28"/>
    <w:lvl w:ilvl="0" w:tplc="64404138">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FE675B"/>
    <w:multiLevelType w:val="multilevel"/>
    <w:tmpl w:val="D526B782"/>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05371194">
    <w:abstractNumId w:val="5"/>
  </w:num>
  <w:num w:numId="2" w16cid:durableId="254245309">
    <w:abstractNumId w:val="2"/>
  </w:num>
  <w:num w:numId="3" w16cid:durableId="517356816">
    <w:abstractNumId w:val="3"/>
  </w:num>
  <w:num w:numId="4" w16cid:durableId="863521139">
    <w:abstractNumId w:val="0"/>
  </w:num>
  <w:num w:numId="5" w16cid:durableId="210771837">
    <w:abstractNumId w:val="1"/>
  </w:num>
  <w:num w:numId="6" w16cid:durableId="8541541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097"/>
    <w:rsid w:val="00013877"/>
    <w:rsid w:val="00014BCE"/>
    <w:rsid w:val="00027665"/>
    <w:rsid w:val="00071CEC"/>
    <w:rsid w:val="00077452"/>
    <w:rsid w:val="00077491"/>
    <w:rsid w:val="00096E5A"/>
    <w:rsid w:val="000D2F4C"/>
    <w:rsid w:val="000D6774"/>
    <w:rsid w:val="000E71DE"/>
    <w:rsid w:val="000F1A48"/>
    <w:rsid w:val="00102048"/>
    <w:rsid w:val="001144B5"/>
    <w:rsid w:val="00147419"/>
    <w:rsid w:val="00152D4B"/>
    <w:rsid w:val="00157D58"/>
    <w:rsid w:val="00183E24"/>
    <w:rsid w:val="00245C0C"/>
    <w:rsid w:val="0029276B"/>
    <w:rsid w:val="002A311D"/>
    <w:rsid w:val="0030353E"/>
    <w:rsid w:val="00311E1E"/>
    <w:rsid w:val="00332CC3"/>
    <w:rsid w:val="003845BA"/>
    <w:rsid w:val="003B6473"/>
    <w:rsid w:val="003B761B"/>
    <w:rsid w:val="003C1224"/>
    <w:rsid w:val="003C1C19"/>
    <w:rsid w:val="003C4F70"/>
    <w:rsid w:val="003E6994"/>
    <w:rsid w:val="004002C2"/>
    <w:rsid w:val="0042462C"/>
    <w:rsid w:val="00424E86"/>
    <w:rsid w:val="004E1985"/>
    <w:rsid w:val="004E5B1A"/>
    <w:rsid w:val="005135FC"/>
    <w:rsid w:val="00514011"/>
    <w:rsid w:val="005247E4"/>
    <w:rsid w:val="0052674E"/>
    <w:rsid w:val="005430DE"/>
    <w:rsid w:val="00545016"/>
    <w:rsid w:val="00552858"/>
    <w:rsid w:val="00556AB9"/>
    <w:rsid w:val="00565AB1"/>
    <w:rsid w:val="00586983"/>
    <w:rsid w:val="005A2459"/>
    <w:rsid w:val="005F40A7"/>
    <w:rsid w:val="006171FA"/>
    <w:rsid w:val="006276F3"/>
    <w:rsid w:val="00642F31"/>
    <w:rsid w:val="00680180"/>
    <w:rsid w:val="00683053"/>
    <w:rsid w:val="00697D3C"/>
    <w:rsid w:val="006C1D9E"/>
    <w:rsid w:val="006E1608"/>
    <w:rsid w:val="0071226A"/>
    <w:rsid w:val="007159EB"/>
    <w:rsid w:val="00717E4E"/>
    <w:rsid w:val="007360D8"/>
    <w:rsid w:val="007543A3"/>
    <w:rsid w:val="0075467E"/>
    <w:rsid w:val="0075750E"/>
    <w:rsid w:val="00772996"/>
    <w:rsid w:val="00786F6F"/>
    <w:rsid w:val="00792DA4"/>
    <w:rsid w:val="007E2D27"/>
    <w:rsid w:val="00807A35"/>
    <w:rsid w:val="00807DB8"/>
    <w:rsid w:val="00821683"/>
    <w:rsid w:val="00827AF7"/>
    <w:rsid w:val="00840911"/>
    <w:rsid w:val="00854FEA"/>
    <w:rsid w:val="008B202B"/>
    <w:rsid w:val="008D08DA"/>
    <w:rsid w:val="008D4358"/>
    <w:rsid w:val="008D6CAF"/>
    <w:rsid w:val="009251B8"/>
    <w:rsid w:val="00943E96"/>
    <w:rsid w:val="009459DC"/>
    <w:rsid w:val="009537CC"/>
    <w:rsid w:val="00964868"/>
    <w:rsid w:val="009811E0"/>
    <w:rsid w:val="00992A7B"/>
    <w:rsid w:val="00A064B7"/>
    <w:rsid w:val="00A22F93"/>
    <w:rsid w:val="00A341E5"/>
    <w:rsid w:val="00A55110"/>
    <w:rsid w:val="00A55D0D"/>
    <w:rsid w:val="00A60585"/>
    <w:rsid w:val="00A711C7"/>
    <w:rsid w:val="00A76097"/>
    <w:rsid w:val="00AF5B6A"/>
    <w:rsid w:val="00B11232"/>
    <w:rsid w:val="00B14202"/>
    <w:rsid w:val="00B338A3"/>
    <w:rsid w:val="00B35856"/>
    <w:rsid w:val="00B72C9C"/>
    <w:rsid w:val="00B76990"/>
    <w:rsid w:val="00BA4793"/>
    <w:rsid w:val="00BB408E"/>
    <w:rsid w:val="00BC46A4"/>
    <w:rsid w:val="00BF1D69"/>
    <w:rsid w:val="00C2445A"/>
    <w:rsid w:val="00C56003"/>
    <w:rsid w:val="00C80246"/>
    <w:rsid w:val="00CA2011"/>
    <w:rsid w:val="00D37224"/>
    <w:rsid w:val="00D50F28"/>
    <w:rsid w:val="00D60F03"/>
    <w:rsid w:val="00D64343"/>
    <w:rsid w:val="00DE72EF"/>
    <w:rsid w:val="00DE7C10"/>
    <w:rsid w:val="00E17B7A"/>
    <w:rsid w:val="00E3255D"/>
    <w:rsid w:val="00E5583A"/>
    <w:rsid w:val="00E87E9A"/>
    <w:rsid w:val="00EA3AEB"/>
    <w:rsid w:val="00EB34F6"/>
    <w:rsid w:val="00EF151E"/>
    <w:rsid w:val="00F02F53"/>
    <w:rsid w:val="00F21C58"/>
    <w:rsid w:val="00F272BA"/>
    <w:rsid w:val="00F31FF9"/>
    <w:rsid w:val="00F64A79"/>
    <w:rsid w:val="00F82EEB"/>
    <w:rsid w:val="00F95724"/>
    <w:rsid w:val="00FA3F54"/>
    <w:rsid w:val="00FB5DB6"/>
    <w:rsid w:val="00FD3627"/>
    <w:rsid w:val="00FD3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35939"/>
  <w15:chartTrackingRefBased/>
  <w15:docId w15:val="{05B8E2C3-5A0D-BE46-8FBA-4D9461A09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76097"/>
    <w:rPr>
      <w:rFonts w:ascii="Calibri" w:eastAsia="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AEB"/>
    <w:pPr>
      <w:ind w:left="720"/>
      <w:contextualSpacing/>
    </w:pPr>
  </w:style>
  <w:style w:type="character" w:styleId="Hyperlink">
    <w:name w:val="Hyperlink"/>
    <w:basedOn w:val="DefaultParagraphFont"/>
    <w:uiPriority w:val="99"/>
    <w:unhideWhenUsed/>
    <w:rsid w:val="005F40A7"/>
    <w:rPr>
      <w:color w:val="0563C1" w:themeColor="hyperlink"/>
      <w:u w:val="single"/>
    </w:rPr>
  </w:style>
  <w:style w:type="character" w:styleId="UnresolvedMention">
    <w:name w:val="Unresolved Mention"/>
    <w:basedOn w:val="DefaultParagraphFont"/>
    <w:uiPriority w:val="99"/>
    <w:semiHidden/>
    <w:unhideWhenUsed/>
    <w:rsid w:val="005F40A7"/>
    <w:rPr>
      <w:color w:val="605E5C"/>
      <w:shd w:val="clear" w:color="auto" w:fill="E1DFDD"/>
    </w:rPr>
  </w:style>
  <w:style w:type="paragraph" w:styleId="Header">
    <w:name w:val="header"/>
    <w:basedOn w:val="Normal"/>
    <w:link w:val="HeaderChar"/>
    <w:uiPriority w:val="99"/>
    <w:unhideWhenUsed/>
    <w:rsid w:val="00F82E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EEB"/>
    <w:rPr>
      <w:rFonts w:ascii="Calibri" w:eastAsia="Calibri" w:hAnsi="Calibri" w:cs="Calibri"/>
      <w:lang w:val="en-US"/>
    </w:rPr>
  </w:style>
  <w:style w:type="paragraph" w:styleId="Footer">
    <w:name w:val="footer"/>
    <w:basedOn w:val="Normal"/>
    <w:link w:val="FooterChar"/>
    <w:uiPriority w:val="99"/>
    <w:unhideWhenUsed/>
    <w:rsid w:val="00F82E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EEB"/>
    <w:rPr>
      <w:rFonts w:ascii="Calibri" w:eastAsia="Calibri" w:hAnsi="Calibri" w:cs="Calibri"/>
      <w:lang w:val="en-US"/>
    </w:rPr>
  </w:style>
  <w:style w:type="character" w:styleId="FollowedHyperlink">
    <w:name w:val="FollowedHyperlink"/>
    <w:basedOn w:val="DefaultParagraphFont"/>
    <w:uiPriority w:val="99"/>
    <w:semiHidden/>
    <w:unhideWhenUsed/>
    <w:rsid w:val="008216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utenberg.org/ebooks/7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460</Words>
  <Characters>2484</Characters>
  <Application>Microsoft Office Word</Application>
  <DocSecurity>0</DocSecurity>
  <Lines>33</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Nagihan Haliloglu</dc:creator>
  <cp:keywords/>
  <dc:description/>
  <cp:lastModifiedBy>Nagihan Haliloğlu</cp:lastModifiedBy>
  <cp:revision>2</cp:revision>
  <dcterms:created xsi:type="dcterms:W3CDTF">2026-01-25T16:47:00Z</dcterms:created>
  <dcterms:modified xsi:type="dcterms:W3CDTF">2026-01-25T16:47:00Z</dcterms:modified>
</cp:coreProperties>
</file>